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108" w:type="dxa"/>
        <w:shd w:val="clear" w:color="auto" w:fill="C45911" w:themeFill="accent2" w:themeFillShade="BF"/>
        <w:tblLook w:val="01E0" w:firstRow="1" w:lastRow="1" w:firstColumn="1" w:lastColumn="1" w:noHBand="0" w:noVBand="0"/>
      </w:tblPr>
      <w:tblGrid>
        <w:gridCol w:w="9498"/>
      </w:tblGrid>
      <w:tr w:rsidRPr="00644632" w:rsidR="00843E99" w:rsidTr="000F3838" w14:paraId="4309DD34" w14:textId="77777777">
        <w:tc>
          <w:tcPr>
            <w:tcW w:w="9498" w:type="dxa"/>
            <w:shd w:val="clear" w:color="auto" w:fill="B07BD7"/>
          </w:tcPr>
          <w:p w:rsidRPr="00CF5293" w:rsidR="00843E99" w:rsidP="00843E99" w:rsidRDefault="00843E99" w14:paraId="50AAC9BB" w14:textId="4A477EE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70E03D33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.6pt;height:.6pt" o:ole="" type="#_x0000_t75">
                  <v:imagedata o:title="" r:id="rId11"/>
                </v:shape>
                <o:OLEObject Type="Embed" ProgID="Photoshop.Image.6" ShapeID="_x0000_i1025" DrawAspect="Content" ObjectID="_1773837491" r:id="rId12">
                  <o:FieldCodes>\s</o:FieldCodes>
                </o:OLEObject>
              </w:object>
            </w: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6598CCD4">
                <v:shape id="_x0000_i1026" style="width:.6pt;height:.6pt" o:ole="" type="#_x0000_t75">
                  <v:imagedata o:title="" r:id="rId11"/>
                </v:shape>
                <o:OLEObject Type="Embed" ProgID="Photoshop.Image.6" ShapeID="_x0000_i1026" DrawAspect="Content" ObjectID="_1773837492" r:id="rId13">
                  <o:FieldCodes>\s</o:FieldCodes>
                </o:OLEObject>
              </w:object>
            </w: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:rsidRPr="00E8437B" w:rsidR="00AF553C" w:rsidP="00AF553C" w:rsidRDefault="00AF553C" w14:paraId="6C77FEA9" w14:textId="01CE938B">
      <w:pPr>
        <w:rPr>
          <w:rFonts w:asciiTheme="majorHAnsi" w:hAnsiTheme="majorHAnsi" w:cstheme="majorHAnsi"/>
          <w:sz w:val="8"/>
        </w:rPr>
      </w:pPr>
    </w:p>
    <w:p w:rsidRPr="00E8437B" w:rsidR="00AF553C" w:rsidP="00AF553C" w:rsidRDefault="00AF553C" w14:paraId="52719361" w14:textId="77777777">
      <w:pPr>
        <w:jc w:val="center"/>
        <w:rPr>
          <w:rFonts w:asciiTheme="majorHAnsi" w:hAnsiTheme="majorHAnsi" w:cstheme="majorHAnsi"/>
          <w:b/>
          <w:bCs/>
          <w:sz w:val="8"/>
        </w:rPr>
      </w:pPr>
    </w:p>
    <w:p w:rsidRPr="00E8437B" w:rsidR="00AF553C" w:rsidP="00AF553C" w:rsidRDefault="00AF553C" w14:paraId="6A2FBEFC" w14:textId="05773ED2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Pr="00441327" w:rsidR="00441327" w:rsidTr="000F3838" w14:paraId="65C1C2C2" w14:textId="77777777">
        <w:tc>
          <w:tcPr>
            <w:tcW w:w="9498" w:type="dxa"/>
            <w:gridSpan w:val="2"/>
            <w:shd w:val="clear" w:color="auto" w:fill="B07BD7"/>
          </w:tcPr>
          <w:p w:rsidRPr="00441327" w:rsidR="00AF553C" w:rsidP="00952FA7" w:rsidRDefault="00AF553C" w14:paraId="44BEC614" w14:textId="7777777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Job Details</w:t>
            </w:r>
          </w:p>
        </w:tc>
      </w:tr>
      <w:tr w:rsidRPr="00644632" w:rsidR="00AF553C" w:rsidTr="000F3838" w14:paraId="567A0B5E" w14:textId="77777777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pct5" w:color="auto" w:fill="auto"/>
            <w:vAlign w:val="center"/>
          </w:tcPr>
          <w:p w:rsidRPr="00F459AC" w:rsidR="00AF553C" w:rsidP="00952FA7" w:rsidRDefault="00AF553C" w14:paraId="55596FFB" w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59AC">
              <w:rPr>
                <w:rFonts w:asciiTheme="majorHAnsi" w:hAnsiTheme="majorHAnsi" w:cstheme="majorHAnsi"/>
                <w:sz w:val="20"/>
                <w:szCs w:val="20"/>
              </w:rPr>
              <w:t>Job Title</w:t>
            </w:r>
          </w:p>
        </w:tc>
        <w:tc>
          <w:tcPr>
            <w:tcW w:w="7518" w:type="dxa"/>
            <w:vAlign w:val="center"/>
          </w:tcPr>
          <w:p w:rsidRPr="00F459AC" w:rsidR="00AF553C" w:rsidP="00447D1F" w:rsidRDefault="003E3FF5" w14:paraId="6329D26A" w14:textId="432B9289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  <w:bookmarkStart w:name="_Hlk147147114" w:id="0"/>
            <w:r>
              <w:rPr>
                <w:rFonts w:asciiTheme="majorHAnsi" w:hAnsiTheme="majorHAnsi" w:cstheme="majorHAnsi"/>
              </w:rPr>
              <w:t>Facilitator</w:t>
            </w:r>
            <w:bookmarkEnd w:id="0"/>
          </w:p>
        </w:tc>
      </w:tr>
      <w:tr w:rsidRPr="00644632" w:rsidR="00AF553C" w:rsidTr="000F3838" w14:paraId="1FD8E0ED" w14:textId="77777777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pct5" w:color="auto" w:fill="auto"/>
            <w:vAlign w:val="center"/>
          </w:tcPr>
          <w:p w:rsidRPr="00F459AC" w:rsidR="00AF553C" w:rsidP="00952FA7" w:rsidRDefault="00AF553C" w14:paraId="2312ED57" w14:textId="777777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59AC">
              <w:rPr>
                <w:rFonts w:asciiTheme="majorHAnsi" w:hAnsiTheme="majorHAnsi" w:cstheme="majorHAnsi"/>
                <w:sz w:val="20"/>
                <w:szCs w:val="20"/>
              </w:rPr>
              <w:t>Location:</w:t>
            </w:r>
          </w:p>
        </w:tc>
        <w:tc>
          <w:tcPr>
            <w:tcW w:w="7518" w:type="dxa"/>
            <w:vAlign w:val="center"/>
          </w:tcPr>
          <w:p w:rsidRPr="00F459AC" w:rsidR="00AF553C" w:rsidP="00952FA7" w:rsidRDefault="00DB4C97" w14:paraId="2827F46E" w14:textId="2C3061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Community Based </w:t>
            </w:r>
          </w:p>
        </w:tc>
      </w:tr>
      <w:tr w:rsidRPr="00644632" w:rsidR="00AF553C" w:rsidTr="000F3838" w14:paraId="31914149" w14:textId="77777777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pct5" w:color="auto" w:fill="auto"/>
            <w:vAlign w:val="center"/>
          </w:tcPr>
          <w:p w:rsidRPr="00F459AC" w:rsidR="00AF553C" w:rsidP="00952FA7" w:rsidRDefault="004904EC" w14:paraId="5E39AA14" w14:textId="45BC0E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59AC">
              <w:rPr>
                <w:rFonts w:asciiTheme="majorHAnsi" w:hAnsiTheme="majorHAnsi" w:cstheme="majorHAnsi"/>
                <w:sz w:val="20"/>
                <w:szCs w:val="20"/>
              </w:rPr>
              <w:t>Line Manager</w:t>
            </w:r>
            <w:r w:rsidRPr="00F459AC" w:rsidR="00AF553C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</w:tc>
        <w:tc>
          <w:tcPr>
            <w:tcW w:w="7518" w:type="dxa"/>
            <w:vAlign w:val="center"/>
          </w:tcPr>
          <w:p w:rsidRPr="00F459AC" w:rsidR="00AF553C" w:rsidP="00447D1F" w:rsidRDefault="003E3FF5" w14:paraId="653EB421" w14:textId="4760288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Neil Freir</w:t>
            </w:r>
            <w:r w:rsidR="006778D1">
              <w:rPr>
                <w:rFonts w:asciiTheme="majorHAnsi" w:hAnsiTheme="majorHAnsi" w:cstheme="majorHAnsi"/>
              </w:rPr>
              <w:t xml:space="preserve"> </w:t>
            </w:r>
            <w:r w:rsidR="009A5364">
              <w:rPr>
                <w:rFonts w:asciiTheme="majorHAnsi" w:hAnsiTheme="majorHAnsi" w:cstheme="majorHAnsi"/>
              </w:rPr>
              <w:t xml:space="preserve">and </w:t>
            </w:r>
            <w:r w:rsidR="00491BC6">
              <w:rPr>
                <w:rFonts w:asciiTheme="majorHAnsi" w:hAnsiTheme="majorHAnsi" w:cstheme="majorHAnsi"/>
              </w:rPr>
              <w:t xml:space="preserve">Management </w:t>
            </w:r>
            <w:r w:rsidR="009A5364">
              <w:rPr>
                <w:rFonts w:asciiTheme="majorHAnsi" w:hAnsiTheme="majorHAnsi" w:cstheme="majorHAnsi"/>
              </w:rPr>
              <w:t>Board</w:t>
            </w:r>
          </w:p>
        </w:tc>
      </w:tr>
      <w:tr w:rsidRPr="00644632" w:rsidR="00E211B8" w:rsidTr="00AB38EB" w14:paraId="45C8BC90" w14:textId="77777777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980" w:type="dxa"/>
            <w:shd w:val="pct5" w:color="auto" w:fill="auto"/>
            <w:vAlign w:val="center"/>
          </w:tcPr>
          <w:p w:rsidRPr="00F459AC" w:rsidR="00E211B8" w:rsidP="00952FA7" w:rsidRDefault="00E211B8" w14:paraId="546ADC05" w14:textId="14EE0C6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18" w:type="dxa"/>
            <w:vAlign w:val="center"/>
          </w:tcPr>
          <w:p w:rsidRPr="00F459AC" w:rsidR="00E211B8" w:rsidP="00447D1F" w:rsidRDefault="00E211B8" w14:paraId="228790BF" w14:textId="6573576E">
            <w:pPr>
              <w:rPr>
                <w:rFonts w:asciiTheme="majorHAnsi" w:hAnsiTheme="majorHAnsi" w:cstheme="majorHAnsi"/>
              </w:rPr>
            </w:pPr>
          </w:p>
        </w:tc>
      </w:tr>
    </w:tbl>
    <w:p w:rsidRPr="00E8437B" w:rsidR="00AF553C" w:rsidP="00AF553C" w:rsidRDefault="00AF553C" w14:paraId="4EFEABC0" w14:textId="0877AC30">
      <w:pPr>
        <w:rPr>
          <w:rFonts w:asciiTheme="majorHAnsi" w:hAnsiTheme="majorHAnsi" w:cstheme="majorHAnsi"/>
          <w:sz w:val="12"/>
        </w:rPr>
      </w:pPr>
    </w:p>
    <w:p w:rsidRPr="00E8437B" w:rsidR="00E8437B" w:rsidP="00AF553C" w:rsidRDefault="00E8437B" w14:paraId="72155F69" w14:textId="77777777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498"/>
      </w:tblGrid>
      <w:tr w:rsidRPr="00E8437B" w:rsidR="00AF553C" w:rsidTr="00E2C987" w14:paraId="48E3D7F0" w14:textId="77777777">
        <w:tc>
          <w:tcPr>
            <w:tcW w:w="9498" w:type="dxa"/>
            <w:shd w:val="clear" w:color="auto" w:fill="B07BD7"/>
            <w:tcMar/>
          </w:tcPr>
          <w:p w:rsidRPr="00E8437B" w:rsidR="00AF553C" w:rsidP="00952FA7" w:rsidRDefault="00AF553C" w14:paraId="1B0FD179" w14:textId="77777777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>Main Purpose of Job</w:t>
            </w:r>
          </w:p>
        </w:tc>
      </w:tr>
      <w:tr w:rsidRPr="001035E5" w:rsidR="00AF553C" w:rsidTr="00E2C987" w14:paraId="5A91A9F6" w14:textId="77777777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9498" w:type="dxa"/>
            <w:tcMar/>
          </w:tcPr>
          <w:p w:rsidRPr="00863D77" w:rsidR="008359CB" w:rsidP="00863D77" w:rsidRDefault="008359CB" w14:paraId="3EC3D029" w14:textId="7C4420D9">
            <w:pPr>
              <w:rPr>
                <w:rFonts w:asciiTheme="majorHAnsi" w:hAnsiTheme="majorHAnsi" w:cstheme="majorHAnsi"/>
                <w:szCs w:val="22"/>
              </w:rPr>
            </w:pPr>
          </w:p>
          <w:p w:rsidR="00A84230" w:rsidP="00747C6A" w:rsidRDefault="00F557A2" w14:paraId="47C60A78" w14:textId="275D852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Cs w:val="22"/>
              </w:rPr>
            </w:pPr>
            <w:r w:rsidRPr="00F557A2">
              <w:rPr>
                <w:rFonts w:asciiTheme="majorHAnsi" w:hAnsiTheme="majorHAnsi" w:cstheme="majorHAnsi"/>
                <w:szCs w:val="22"/>
              </w:rPr>
              <w:t xml:space="preserve">To plan, prepare and </w:t>
            </w:r>
            <w:r w:rsidR="00156210">
              <w:rPr>
                <w:rFonts w:asciiTheme="majorHAnsi" w:hAnsiTheme="majorHAnsi" w:cstheme="majorHAnsi"/>
                <w:szCs w:val="22"/>
              </w:rPr>
              <w:t xml:space="preserve">facilitate </w:t>
            </w:r>
            <w:r w:rsidR="00A84230">
              <w:rPr>
                <w:rFonts w:asciiTheme="majorHAnsi" w:hAnsiTheme="majorHAnsi" w:cstheme="majorHAnsi"/>
                <w:szCs w:val="22"/>
              </w:rPr>
              <w:t xml:space="preserve">various </w:t>
            </w:r>
            <w:r w:rsidR="00747C6A">
              <w:rPr>
                <w:rFonts w:asciiTheme="majorHAnsi" w:hAnsiTheme="majorHAnsi" w:cstheme="majorHAnsi"/>
                <w:szCs w:val="22"/>
              </w:rPr>
              <w:t>activities &amp; events</w:t>
            </w:r>
            <w:r w:rsidR="00EA52B3">
              <w:rPr>
                <w:rFonts w:asciiTheme="majorHAnsi" w:hAnsiTheme="majorHAnsi" w:cstheme="majorHAnsi"/>
                <w:szCs w:val="22"/>
              </w:rPr>
              <w:t xml:space="preserve"> for Fairway Fife members</w:t>
            </w:r>
            <w:r w:rsidR="00245707">
              <w:rPr>
                <w:rFonts w:asciiTheme="majorHAnsi" w:hAnsiTheme="majorHAnsi" w:cstheme="majorHAnsi"/>
                <w:szCs w:val="22"/>
              </w:rPr>
              <w:t>,</w:t>
            </w:r>
            <w:r w:rsidR="00E45626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747C6A">
              <w:rPr>
                <w:rFonts w:asciiTheme="majorHAnsi" w:hAnsiTheme="majorHAnsi" w:cstheme="majorHAnsi"/>
                <w:szCs w:val="22"/>
              </w:rPr>
              <w:t>that</w:t>
            </w:r>
            <w:r w:rsidRPr="00F557A2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52018D">
              <w:rPr>
                <w:rFonts w:asciiTheme="majorHAnsi" w:hAnsiTheme="majorHAnsi" w:cstheme="majorHAnsi"/>
                <w:szCs w:val="22"/>
              </w:rPr>
              <w:t xml:space="preserve">will </w:t>
            </w:r>
            <w:r w:rsidRPr="00F557A2">
              <w:rPr>
                <w:rFonts w:asciiTheme="majorHAnsi" w:hAnsiTheme="majorHAnsi" w:cstheme="majorHAnsi"/>
                <w:szCs w:val="22"/>
              </w:rPr>
              <w:t xml:space="preserve">enable our members to meet their </w:t>
            </w:r>
            <w:r w:rsidR="00E74886">
              <w:rPr>
                <w:rFonts w:asciiTheme="majorHAnsi" w:hAnsiTheme="majorHAnsi" w:cstheme="majorHAnsi"/>
                <w:szCs w:val="22"/>
              </w:rPr>
              <w:t>personal goals</w:t>
            </w:r>
            <w:r w:rsidRPr="00F557A2">
              <w:rPr>
                <w:rFonts w:asciiTheme="majorHAnsi" w:hAnsiTheme="majorHAnsi" w:cstheme="majorHAnsi"/>
                <w:szCs w:val="22"/>
              </w:rPr>
              <w:t xml:space="preserve"> and </w:t>
            </w:r>
            <w:r w:rsidRPr="00F557A2" w:rsidR="00032984">
              <w:rPr>
                <w:rFonts w:asciiTheme="majorHAnsi" w:hAnsiTheme="majorHAnsi" w:cstheme="majorHAnsi"/>
                <w:szCs w:val="22"/>
              </w:rPr>
              <w:t>outcomes</w:t>
            </w:r>
            <w:r w:rsidR="00A84230">
              <w:rPr>
                <w:rFonts w:asciiTheme="majorHAnsi" w:hAnsiTheme="majorHAnsi" w:cstheme="majorHAnsi"/>
                <w:szCs w:val="22"/>
              </w:rPr>
              <w:t xml:space="preserve"> in a safe and supported environment</w:t>
            </w:r>
            <w:r w:rsidRPr="00F557A2" w:rsidR="00032984">
              <w:rPr>
                <w:rFonts w:asciiTheme="majorHAnsi" w:hAnsiTheme="majorHAnsi" w:cstheme="majorHAnsi"/>
                <w:szCs w:val="22"/>
              </w:rPr>
              <w:t>.</w:t>
            </w:r>
          </w:p>
          <w:p w:rsidR="00DF5B04" w:rsidP="00747C6A" w:rsidRDefault="00A84230" w14:paraId="3133D576" w14:textId="0313F774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To establish good relations with Fairway Fife Members</w:t>
            </w:r>
            <w:r w:rsidR="00EA52B3">
              <w:rPr>
                <w:rFonts w:asciiTheme="majorHAnsi" w:hAnsiTheme="majorHAnsi" w:cstheme="majorHAnsi"/>
                <w:szCs w:val="22"/>
              </w:rPr>
              <w:t>, support communication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913B8E">
              <w:rPr>
                <w:rFonts w:asciiTheme="majorHAnsi" w:hAnsiTheme="majorHAnsi" w:cstheme="majorHAnsi"/>
                <w:szCs w:val="22"/>
              </w:rPr>
              <w:t xml:space="preserve">to enable individual’s to make informed choices about </w:t>
            </w:r>
            <w:r w:rsidR="00F6062D">
              <w:rPr>
                <w:rFonts w:asciiTheme="majorHAnsi" w:hAnsiTheme="majorHAnsi" w:cstheme="majorHAnsi"/>
                <w:szCs w:val="22"/>
              </w:rPr>
              <w:t>the activities and events they would like to experience</w:t>
            </w:r>
            <w:r w:rsidR="00913B8E">
              <w:rPr>
                <w:rFonts w:asciiTheme="majorHAnsi" w:hAnsiTheme="majorHAnsi" w:cstheme="majorHAnsi"/>
                <w:szCs w:val="22"/>
              </w:rPr>
              <w:t xml:space="preserve">. </w:t>
            </w:r>
          </w:p>
          <w:p w:rsidRPr="00747C6A" w:rsidR="00863D77" w:rsidP="00747C6A" w:rsidRDefault="00863D77" w14:paraId="31E1A8A1" w14:textId="760A3BE4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Cs w:val="22"/>
              </w:rPr>
            </w:pPr>
            <w:r w:rsidRPr="00863D77">
              <w:rPr>
                <w:rFonts w:asciiTheme="majorHAnsi" w:hAnsiTheme="majorHAnsi" w:cstheme="majorHAnsi"/>
                <w:szCs w:val="22"/>
              </w:rPr>
              <w:t>To work in partnership with Schools, Colleges, and Local Authorities to carry out Outcomes Focussed Transition Assessments</w:t>
            </w:r>
            <w:r>
              <w:rPr>
                <w:rFonts w:asciiTheme="majorHAnsi" w:hAnsiTheme="majorHAnsi" w:cstheme="majorHAnsi"/>
                <w:szCs w:val="22"/>
              </w:rPr>
              <w:t>.</w:t>
            </w:r>
          </w:p>
          <w:p w:rsidR="00FA0F13" w:rsidP="00FA0F13" w:rsidRDefault="00FA0F13" w14:paraId="10878C31" w14:textId="4DDE0F57">
            <w:pPr>
              <w:pStyle w:val="CommentText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3F37">
              <w:rPr>
                <w:rFonts w:asciiTheme="majorHAnsi" w:hAnsiTheme="majorHAnsi" w:cstheme="majorHAnsi"/>
                <w:sz w:val="22"/>
                <w:szCs w:val="22"/>
              </w:rPr>
              <w:t xml:space="preserve">To </w:t>
            </w:r>
            <w:r w:rsidR="0055634F">
              <w:rPr>
                <w:rFonts w:asciiTheme="majorHAnsi" w:hAnsiTheme="majorHAnsi" w:cstheme="majorHAnsi"/>
                <w:sz w:val="22"/>
                <w:szCs w:val="22"/>
              </w:rPr>
              <w:t xml:space="preserve">recruit and </w:t>
            </w:r>
            <w:r w:rsidRPr="004A3F37">
              <w:rPr>
                <w:rFonts w:asciiTheme="majorHAnsi" w:hAnsiTheme="majorHAnsi" w:cstheme="majorHAnsi"/>
                <w:sz w:val="22"/>
                <w:szCs w:val="22"/>
              </w:rPr>
              <w:t>support</w:t>
            </w:r>
            <w:r w:rsidR="0055634F">
              <w:rPr>
                <w:rFonts w:asciiTheme="majorHAnsi" w:hAnsiTheme="majorHAnsi" w:cstheme="majorHAnsi"/>
                <w:sz w:val="22"/>
                <w:szCs w:val="22"/>
              </w:rPr>
              <w:t xml:space="preserve"> volunteer p</w:t>
            </w:r>
            <w:r w:rsidR="003E3FF5">
              <w:rPr>
                <w:rFonts w:asciiTheme="majorHAnsi" w:hAnsiTheme="majorHAnsi" w:cstheme="majorHAnsi"/>
                <w:sz w:val="22"/>
                <w:szCs w:val="22"/>
              </w:rPr>
              <w:t xml:space="preserve">eer </w:t>
            </w:r>
            <w:r w:rsidR="0055634F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3E3FF5">
              <w:rPr>
                <w:rFonts w:asciiTheme="majorHAnsi" w:hAnsiTheme="majorHAnsi" w:cstheme="majorHAnsi"/>
                <w:sz w:val="22"/>
                <w:szCs w:val="22"/>
              </w:rPr>
              <w:t xml:space="preserve">entors </w:t>
            </w:r>
            <w:r w:rsidRPr="004A3F37">
              <w:rPr>
                <w:rFonts w:asciiTheme="majorHAnsi" w:hAnsiTheme="majorHAnsi" w:cstheme="majorHAnsi"/>
                <w:sz w:val="22"/>
                <w:szCs w:val="22"/>
              </w:rPr>
              <w:t xml:space="preserve">to </w:t>
            </w:r>
            <w:r w:rsidR="00A17BE2">
              <w:rPr>
                <w:rFonts w:asciiTheme="majorHAnsi" w:hAnsiTheme="majorHAnsi" w:cstheme="majorHAnsi"/>
                <w:sz w:val="22"/>
                <w:szCs w:val="22"/>
              </w:rPr>
              <w:t>be positive</w:t>
            </w:r>
            <w:r w:rsidR="00A526E5">
              <w:rPr>
                <w:rFonts w:asciiTheme="majorHAnsi" w:hAnsiTheme="majorHAnsi" w:cstheme="majorHAnsi"/>
                <w:sz w:val="22"/>
                <w:szCs w:val="22"/>
              </w:rPr>
              <w:t xml:space="preserve"> and supportive </w:t>
            </w:r>
            <w:r w:rsidR="00DA3516">
              <w:rPr>
                <w:rFonts w:asciiTheme="majorHAnsi" w:hAnsiTheme="majorHAnsi" w:cstheme="majorHAnsi"/>
                <w:sz w:val="22"/>
                <w:szCs w:val="22"/>
              </w:rPr>
              <w:t xml:space="preserve">role </w:t>
            </w:r>
            <w:r w:rsidR="00032984">
              <w:rPr>
                <w:rFonts w:asciiTheme="majorHAnsi" w:hAnsiTheme="majorHAnsi" w:cstheme="majorHAnsi"/>
                <w:sz w:val="22"/>
                <w:szCs w:val="22"/>
              </w:rPr>
              <w:t>models</w:t>
            </w:r>
            <w:r w:rsidR="00EA52B3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:rsidRPr="004A3F37" w:rsidR="00EA52B3" w:rsidP="00FA0F13" w:rsidRDefault="00EA52B3" w14:paraId="11E6169B" w14:textId="44B6A8B0">
            <w:pPr>
              <w:pStyle w:val="CommentText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support Volunteers &amp; Placement Students to understand their Roles &amp; Responsibilities.</w:t>
            </w:r>
          </w:p>
          <w:p w:rsidRPr="004A3F37" w:rsidR="00FA0F13" w:rsidP="00FA0F13" w:rsidRDefault="00FA0F13" w14:paraId="3B19E7A7" w14:textId="52646C29">
            <w:pPr>
              <w:pStyle w:val="CommentText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3F37">
              <w:rPr>
                <w:rFonts w:asciiTheme="majorHAnsi" w:hAnsiTheme="majorHAnsi" w:cstheme="majorHAnsi"/>
                <w:sz w:val="22"/>
                <w:szCs w:val="22"/>
              </w:rPr>
              <w:t xml:space="preserve">To support the Management </w:t>
            </w:r>
            <w:r w:rsidR="00BB5FDB">
              <w:rPr>
                <w:rFonts w:asciiTheme="majorHAnsi" w:hAnsiTheme="majorHAnsi" w:cstheme="majorHAnsi"/>
                <w:sz w:val="22"/>
                <w:szCs w:val="22"/>
              </w:rPr>
              <w:t>Board</w:t>
            </w:r>
            <w:r w:rsidRPr="004A3F37">
              <w:rPr>
                <w:rFonts w:asciiTheme="majorHAnsi" w:hAnsiTheme="majorHAnsi" w:cstheme="majorHAnsi"/>
                <w:sz w:val="22"/>
                <w:szCs w:val="22"/>
              </w:rPr>
              <w:t xml:space="preserve"> to develop the </w:t>
            </w:r>
            <w:r w:rsidR="00BB5FDB">
              <w:rPr>
                <w:rFonts w:asciiTheme="majorHAnsi" w:hAnsiTheme="majorHAnsi" w:cstheme="majorHAnsi"/>
                <w:sz w:val="22"/>
                <w:szCs w:val="22"/>
              </w:rPr>
              <w:t>Charity’s</w:t>
            </w:r>
            <w:r w:rsidRPr="004A3F3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B5FDB">
              <w:rPr>
                <w:rFonts w:asciiTheme="majorHAnsi" w:hAnsiTheme="majorHAnsi" w:cstheme="majorHAnsi"/>
                <w:sz w:val="22"/>
                <w:szCs w:val="22"/>
              </w:rPr>
              <w:t xml:space="preserve">aims and </w:t>
            </w:r>
            <w:r w:rsidR="00032984">
              <w:rPr>
                <w:rFonts w:asciiTheme="majorHAnsi" w:hAnsiTheme="majorHAnsi" w:cstheme="majorHAnsi"/>
                <w:sz w:val="22"/>
                <w:szCs w:val="22"/>
              </w:rPr>
              <w:t>objectives.</w:t>
            </w:r>
          </w:p>
          <w:p w:rsidR="00FA0F13" w:rsidP="00FA0F13" w:rsidRDefault="00FA0F13" w14:paraId="6BD8BFD1" w14:textId="18FF30C9">
            <w:pPr>
              <w:pStyle w:val="CommentText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3F37">
              <w:rPr>
                <w:rFonts w:asciiTheme="majorHAnsi" w:hAnsiTheme="majorHAnsi" w:cstheme="majorHAnsi"/>
                <w:sz w:val="22"/>
                <w:szCs w:val="22"/>
              </w:rPr>
              <w:t xml:space="preserve">To achieve recognition and support for the work of </w:t>
            </w:r>
            <w:r w:rsidR="00BB5FDB">
              <w:rPr>
                <w:rFonts w:asciiTheme="majorHAnsi" w:hAnsiTheme="majorHAnsi" w:cstheme="majorHAnsi"/>
                <w:sz w:val="22"/>
                <w:szCs w:val="22"/>
              </w:rPr>
              <w:t>Fairway Fife</w:t>
            </w:r>
          </w:p>
          <w:p w:rsidR="00EC058D" w:rsidP="00FA0F13" w:rsidRDefault="00EC058D" w14:paraId="10FF5275" w14:textId="7741C98D">
            <w:pPr>
              <w:pStyle w:val="CommentText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</w:t>
            </w:r>
            <w:r w:rsidR="009E0F24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ssist</w:t>
            </w:r>
            <w:r w:rsidR="00E74886">
              <w:rPr>
                <w:rFonts w:asciiTheme="majorHAnsi" w:hAnsiTheme="majorHAnsi" w:cstheme="majorHAnsi"/>
                <w:sz w:val="22"/>
                <w:szCs w:val="22"/>
              </w:rPr>
              <w:t xml:space="preserve"> and support our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Volunteer Peer Mentors </w:t>
            </w:r>
            <w:r w:rsidR="00E74886">
              <w:rPr>
                <w:rFonts w:asciiTheme="majorHAnsi" w:hAnsiTheme="majorHAnsi" w:cstheme="majorHAnsi"/>
                <w:sz w:val="22"/>
                <w:szCs w:val="22"/>
              </w:rPr>
              <w:t xml:space="preserve">to access relevant training </w:t>
            </w:r>
            <w:r w:rsidR="00032984">
              <w:rPr>
                <w:rFonts w:asciiTheme="majorHAnsi" w:hAnsiTheme="majorHAnsi" w:cstheme="majorHAnsi"/>
                <w:sz w:val="22"/>
                <w:szCs w:val="22"/>
              </w:rPr>
              <w:t>opportunities.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DB4C97" w:rsidP="00E2C987" w:rsidRDefault="00DB4C97" w14:paraId="1963E921" w14:textId="523ABBBD">
            <w:pPr>
              <w:pStyle w:val="CommentText"/>
              <w:numPr>
                <w:ilvl w:val="0"/>
                <w:numId w:val="22"/>
              </w:numPr>
              <w:spacing w:line="276" w:lineRule="auto"/>
              <w:jc w:val="left"/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</w:rPr>
            </w:pPr>
            <w:r w:rsidRPr="00E2C987" w:rsidR="00DB4C97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</w:rPr>
              <w:t>To network and work in partnership with local</w:t>
            </w:r>
            <w:r w:rsidRPr="00E2C987" w:rsidR="57EEB7DC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</w:rPr>
              <w:t xml:space="preserve"> organisations. </w:t>
            </w:r>
            <w:r w:rsidRPr="00E2C987" w:rsidR="00AE5BC4">
              <w:rPr>
                <w:rFonts w:ascii="Calibri Light" w:hAnsi="Calibri Light" w:cs="Calibri Light" w:asciiTheme="majorAscii" w:hAnsiTheme="majorAscii" w:cstheme="majorAscii"/>
                <w:sz w:val="22"/>
                <w:szCs w:val="22"/>
              </w:rPr>
              <w:t xml:space="preserve">                                                                                        </w:t>
            </w:r>
          </w:p>
          <w:p w:rsidRPr="001035E5" w:rsidR="00634041" w:rsidP="00FA0F13" w:rsidRDefault="00634041" w14:paraId="13F5DFA6" w14:textId="1E50D6B6">
            <w:pPr>
              <w:pStyle w:val="CommentText"/>
              <w:spacing w:line="276" w:lineRule="auto"/>
              <w:ind w:left="7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E8437B" w:rsidR="00AF553C" w:rsidP="00AF553C" w:rsidRDefault="00AF553C" w14:paraId="21322739" w14:textId="77777777">
      <w:pPr>
        <w:rPr>
          <w:rFonts w:asciiTheme="majorHAnsi" w:hAnsiTheme="majorHAnsi" w:cstheme="majorHAnsi"/>
          <w:sz w:val="12"/>
        </w:rPr>
      </w:pPr>
    </w:p>
    <w:p w:rsidRPr="00E8437B" w:rsidR="00AF553C" w:rsidP="00AF553C" w:rsidRDefault="00AF553C" w14:paraId="1C177BEB" w14:textId="77777777">
      <w:pPr>
        <w:rPr>
          <w:rFonts w:asciiTheme="majorHAnsi" w:hAnsiTheme="majorHAnsi" w:cstheme="majorHAnsi"/>
          <w:sz w:val="16"/>
        </w:rPr>
      </w:pP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498"/>
      </w:tblGrid>
      <w:tr w:rsidRPr="001035E5" w:rsidR="00AF553C" w:rsidTr="000F3838" w14:paraId="4B125436" w14:textId="77777777">
        <w:tc>
          <w:tcPr>
            <w:tcW w:w="9498" w:type="dxa"/>
            <w:shd w:val="clear" w:color="auto" w:fill="B07BD7"/>
          </w:tcPr>
          <w:p w:rsidRPr="001035E5" w:rsidR="00AF553C" w:rsidP="004730CE" w:rsidRDefault="006D2DDF" w14:paraId="42B23E71" w14:textId="584EF886">
            <w:pPr>
              <w:jc w:val="both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Duties and</w:t>
            </w:r>
            <w:r w:rsidRPr="001035E5" w:rsidR="007B5BA0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Pr="001035E5" w:rsidR="00AF553C">
              <w:rPr>
                <w:rFonts w:asciiTheme="majorHAnsi" w:hAnsiTheme="majorHAnsi" w:cstheme="majorHAnsi"/>
                <w:b/>
                <w:color w:val="FFFFFF"/>
                <w:sz w:val="24"/>
              </w:rPr>
              <w:t>Responsibilities</w:t>
            </w:r>
          </w:p>
        </w:tc>
      </w:tr>
      <w:tr w:rsidRPr="001035E5" w:rsidR="00D72F05" w:rsidTr="000F3838" w14:paraId="3B412473" w14:textId="77777777">
        <w:tblPrEx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9498" w:type="dxa"/>
          </w:tcPr>
          <w:p w:rsidR="00D72F05" w:rsidP="00D72F05" w:rsidRDefault="00D72F05" w14:paraId="74BF4B83" w14:textId="77777777">
            <w:pPr>
              <w:widowControl w:val="0"/>
              <w:spacing w:line="276" w:lineRule="auto"/>
              <w:ind w:left="570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  <w:p w:rsidRPr="007C7227" w:rsidR="00D72F05" w:rsidP="00D72F05" w:rsidRDefault="00D72F05" w14:paraId="69C0E150" w14:textId="2D6C3184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>To liaise with and support the work of t</w:t>
            </w:r>
            <w:r w:rsidR="00BB5FDB">
              <w:rPr>
                <w:rFonts w:asciiTheme="majorHAnsi" w:hAnsiTheme="majorHAnsi" w:cstheme="majorHAnsi"/>
                <w:color w:val="000000"/>
                <w:szCs w:val="22"/>
              </w:rPr>
              <w:t xml:space="preserve">he Charity 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through a programme of capacity building, </w:t>
            </w:r>
            <w:r w:rsidRPr="007C7227" w:rsidR="003E3FF5">
              <w:rPr>
                <w:rFonts w:asciiTheme="majorHAnsi" w:hAnsiTheme="majorHAnsi" w:cstheme="majorHAnsi"/>
                <w:color w:val="000000"/>
                <w:szCs w:val="22"/>
              </w:rPr>
              <w:t>training,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and governance.</w:t>
            </w:r>
          </w:p>
          <w:p w:rsidRPr="007C7227" w:rsidR="00D72F05" w:rsidP="00D72F05" w:rsidRDefault="00D72F05" w14:paraId="2790BCAA" w14:textId="05643593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To </w:t>
            </w:r>
            <w:r w:rsidR="00CD6FFE">
              <w:rPr>
                <w:rFonts w:asciiTheme="majorHAnsi" w:hAnsiTheme="majorHAnsi" w:cstheme="majorHAnsi"/>
                <w:color w:val="000000"/>
                <w:szCs w:val="22"/>
              </w:rPr>
              <w:t xml:space="preserve">support Volunteer Peer </w:t>
            </w:r>
            <w:r w:rsidR="00BB5FDB">
              <w:rPr>
                <w:rFonts w:asciiTheme="majorHAnsi" w:hAnsiTheme="majorHAnsi" w:cstheme="majorHAnsi"/>
                <w:color w:val="000000"/>
                <w:szCs w:val="22"/>
              </w:rPr>
              <w:t>Mentors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, ensuring that they have the knowledge, </w:t>
            </w:r>
            <w:r w:rsidRPr="007C7227" w:rsidR="003E3FF5">
              <w:rPr>
                <w:rFonts w:asciiTheme="majorHAnsi" w:hAnsiTheme="majorHAnsi" w:cstheme="majorHAnsi"/>
                <w:color w:val="000000"/>
                <w:szCs w:val="22"/>
              </w:rPr>
              <w:t>skills,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and support to carry out their roles and responsibilities.</w:t>
            </w:r>
          </w:p>
          <w:p w:rsidR="00D72F05" w:rsidP="00D72F05" w:rsidRDefault="00D72F05" w14:paraId="76A2903C" w14:textId="52F64880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To ensure that partnership working within Fife is maintained and developed to the benefit of </w:t>
            </w:r>
            <w:r w:rsidR="00BB5FDB">
              <w:rPr>
                <w:rFonts w:asciiTheme="majorHAnsi" w:hAnsiTheme="majorHAnsi" w:cstheme="majorHAnsi"/>
                <w:color w:val="000000"/>
                <w:szCs w:val="22"/>
              </w:rPr>
              <w:t>Fairway Fife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and its members.</w:t>
            </w:r>
          </w:p>
          <w:p w:rsidRPr="007C7227" w:rsidR="00EC058D" w:rsidP="00D72F05" w:rsidRDefault="00EC058D" w14:paraId="4D48282C" w14:textId="68A48F4F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To organise and facilitate </w:t>
            </w:r>
            <w:r w:rsidR="008A2A49">
              <w:rPr>
                <w:rFonts w:asciiTheme="majorHAnsi" w:hAnsiTheme="majorHAnsi" w:cstheme="majorHAnsi"/>
                <w:color w:val="000000"/>
                <w:szCs w:val="22"/>
              </w:rPr>
              <w:t xml:space="preserve">leisure </w:t>
            </w:r>
            <w:r w:rsidR="00F557A2">
              <w:rPr>
                <w:rFonts w:asciiTheme="majorHAnsi" w:hAnsiTheme="majorHAnsi" w:cstheme="majorHAnsi"/>
                <w:color w:val="000000"/>
                <w:szCs w:val="22"/>
              </w:rPr>
              <w:t xml:space="preserve">activities and events that are tailored to the needs of </w:t>
            </w:r>
            <w:r w:rsidR="00032984">
              <w:rPr>
                <w:rFonts w:asciiTheme="majorHAnsi" w:hAnsiTheme="majorHAnsi" w:cstheme="majorHAnsi"/>
                <w:color w:val="000000"/>
                <w:szCs w:val="22"/>
              </w:rPr>
              <w:t>individuals.</w:t>
            </w:r>
            <w:r w:rsidR="00F557A2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:rsidRPr="007C7227" w:rsidR="00D72F05" w:rsidP="00D72F05" w:rsidRDefault="00D72F05" w14:paraId="55843CC4" w14:textId="38865CAC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To ensure that </w:t>
            </w:r>
            <w:r w:rsidR="00BB5FDB">
              <w:rPr>
                <w:rFonts w:asciiTheme="majorHAnsi" w:hAnsiTheme="majorHAnsi" w:cstheme="majorHAnsi"/>
                <w:color w:val="000000"/>
                <w:szCs w:val="22"/>
              </w:rPr>
              <w:t>Fairway Fife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plays a prominent role within the </w:t>
            </w:r>
            <w:r w:rsidR="00BB5FDB">
              <w:rPr>
                <w:rFonts w:asciiTheme="majorHAnsi" w:hAnsiTheme="majorHAnsi" w:cstheme="majorHAnsi"/>
                <w:color w:val="000000"/>
                <w:szCs w:val="22"/>
              </w:rPr>
              <w:t>geographical area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by representing the organisation on key policy and </w:t>
            </w:r>
            <w:r w:rsidR="00BB5FDB">
              <w:rPr>
                <w:rFonts w:asciiTheme="majorHAnsi" w:hAnsiTheme="majorHAnsi" w:cstheme="majorHAnsi"/>
                <w:color w:val="000000"/>
                <w:szCs w:val="22"/>
              </w:rPr>
              <w:t xml:space="preserve">good 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practise </w:t>
            </w:r>
            <w:r w:rsidR="00BB5FDB">
              <w:rPr>
                <w:rFonts w:asciiTheme="majorHAnsi" w:hAnsiTheme="majorHAnsi" w:cstheme="majorHAnsi"/>
                <w:color w:val="000000"/>
                <w:szCs w:val="22"/>
              </w:rPr>
              <w:t>within the Disability Sector</w:t>
            </w:r>
            <w:r w:rsidR="008B16A0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:rsidRPr="007C7227" w:rsidR="00D72F05" w:rsidP="00D72F05" w:rsidRDefault="00D72F05" w14:paraId="4D1C057E" w14:textId="7D7E62E9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To </w:t>
            </w:r>
            <w:r w:rsidR="00073CBF">
              <w:rPr>
                <w:rFonts w:asciiTheme="majorHAnsi" w:hAnsiTheme="majorHAnsi" w:cstheme="majorHAnsi"/>
                <w:color w:val="000000"/>
                <w:szCs w:val="22"/>
              </w:rPr>
              <w:t>identify and support</w:t>
            </w:r>
            <w:r w:rsidR="00647277">
              <w:rPr>
                <w:rFonts w:asciiTheme="majorHAnsi" w:hAnsiTheme="majorHAnsi" w:cstheme="majorHAnsi"/>
                <w:color w:val="000000"/>
                <w:szCs w:val="22"/>
              </w:rPr>
              <w:t xml:space="preserve"> general fundraising</w:t>
            </w:r>
            <w:r w:rsidR="00073CBF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032984">
              <w:rPr>
                <w:rFonts w:asciiTheme="majorHAnsi" w:hAnsiTheme="majorHAnsi" w:cstheme="majorHAnsi"/>
                <w:color w:val="000000"/>
                <w:szCs w:val="22"/>
              </w:rPr>
              <w:t>events.</w:t>
            </w:r>
          </w:p>
          <w:p w:rsidR="00DB0FC2" w:rsidP="00D72F05" w:rsidRDefault="00D72F05" w14:paraId="4E82D314" w14:textId="131D8F89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To </w:t>
            </w:r>
            <w:r w:rsidR="00887948">
              <w:rPr>
                <w:rFonts w:asciiTheme="majorHAnsi" w:hAnsiTheme="majorHAnsi" w:cstheme="majorHAnsi"/>
                <w:color w:val="000000"/>
                <w:szCs w:val="22"/>
              </w:rPr>
              <w:t xml:space="preserve">participate in </w:t>
            </w:r>
            <w:r w:rsidR="00DB0FC2">
              <w:rPr>
                <w:rFonts w:asciiTheme="majorHAnsi" w:hAnsiTheme="majorHAnsi" w:cstheme="majorHAnsi"/>
                <w:color w:val="000000"/>
                <w:szCs w:val="22"/>
              </w:rPr>
              <w:t>all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relevant training </w:t>
            </w:r>
            <w:r w:rsidR="00DB0FC2">
              <w:rPr>
                <w:rFonts w:asciiTheme="majorHAnsi" w:hAnsiTheme="majorHAnsi" w:cstheme="majorHAnsi"/>
                <w:color w:val="000000"/>
                <w:szCs w:val="22"/>
              </w:rPr>
              <w:t xml:space="preserve">and personal development opportunities </w:t>
            </w:r>
          </w:p>
          <w:p w:rsidR="00D72F05" w:rsidP="00D72F05" w:rsidRDefault="00DB0FC2" w14:paraId="470B87E4" w14:textId="2775027D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lastRenderedPageBreak/>
              <w:t>To ensure Health &amp; Safety requirements are met, including risk assessments which are continually checked and updated</w:t>
            </w:r>
            <w:r w:rsidRPr="007C7227" w:rsidR="00D72F05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:rsidRPr="007C7227" w:rsidR="00857E97" w:rsidP="00D72F05" w:rsidRDefault="00857E97" w14:paraId="74C73A84" w14:textId="60157283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To </w:t>
            </w:r>
            <w:r w:rsidR="00AB38EB">
              <w:rPr>
                <w:rFonts w:asciiTheme="majorHAnsi" w:hAnsiTheme="majorHAnsi" w:cstheme="majorHAnsi"/>
                <w:color w:val="000000"/>
                <w:szCs w:val="22"/>
              </w:rPr>
              <w:t>liaise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and build positive relationships </w:t>
            </w:r>
            <w:r w:rsidR="00AB38EB">
              <w:rPr>
                <w:rFonts w:asciiTheme="majorHAnsi" w:hAnsiTheme="majorHAnsi" w:cstheme="majorHAnsi"/>
                <w:color w:val="000000"/>
                <w:szCs w:val="22"/>
              </w:rPr>
              <w:t xml:space="preserve">with our members and other significant people around </w:t>
            </w:r>
            <w:r w:rsidR="00032984">
              <w:rPr>
                <w:rFonts w:asciiTheme="majorHAnsi" w:hAnsiTheme="majorHAnsi" w:cstheme="majorHAnsi"/>
                <w:color w:val="000000"/>
                <w:szCs w:val="22"/>
              </w:rPr>
              <w:t>them.</w:t>
            </w:r>
          </w:p>
          <w:p w:rsidRPr="007C7227" w:rsidR="00D72F05" w:rsidP="00D72F05" w:rsidRDefault="00D72F05" w14:paraId="20691CDB" w14:textId="0B580C9C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To maintain up to date knowledge of changes in legislation and policy which affect </w:t>
            </w:r>
            <w:r w:rsidR="009A5364">
              <w:rPr>
                <w:rFonts w:asciiTheme="majorHAnsi" w:hAnsiTheme="majorHAnsi" w:cstheme="majorHAnsi"/>
                <w:color w:val="000000"/>
                <w:szCs w:val="22"/>
              </w:rPr>
              <w:t>people with Learning Disabilities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, </w:t>
            </w:r>
            <w:r w:rsidR="0057317D">
              <w:rPr>
                <w:rFonts w:asciiTheme="majorHAnsi" w:hAnsiTheme="majorHAnsi" w:cstheme="majorHAnsi"/>
                <w:color w:val="000000"/>
                <w:szCs w:val="22"/>
              </w:rPr>
              <w:t>Charities,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and </w:t>
            </w:r>
            <w:r w:rsidR="009A5364">
              <w:rPr>
                <w:rFonts w:asciiTheme="majorHAnsi" w:hAnsiTheme="majorHAnsi" w:cstheme="majorHAnsi"/>
                <w:color w:val="000000"/>
                <w:szCs w:val="22"/>
              </w:rPr>
              <w:t xml:space="preserve">the voluntary </w:t>
            </w:r>
            <w:r w:rsidR="00032984">
              <w:rPr>
                <w:rFonts w:asciiTheme="majorHAnsi" w:hAnsiTheme="majorHAnsi" w:cstheme="majorHAnsi"/>
                <w:color w:val="000000"/>
                <w:szCs w:val="22"/>
              </w:rPr>
              <w:t>sector.</w:t>
            </w:r>
          </w:p>
          <w:p w:rsidRPr="008A2A49" w:rsidR="00D72F05" w:rsidP="008A2A49" w:rsidRDefault="00D72F05" w14:paraId="30E0E5E5" w14:textId="21AE8377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To assist and support the Management </w:t>
            </w:r>
            <w:r w:rsidR="009A5364">
              <w:rPr>
                <w:rFonts w:asciiTheme="majorHAnsi" w:hAnsiTheme="majorHAnsi" w:cstheme="majorHAnsi"/>
                <w:color w:val="000000"/>
                <w:szCs w:val="22"/>
              </w:rPr>
              <w:t>Board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of </w:t>
            </w:r>
            <w:r w:rsidR="009A5364">
              <w:rPr>
                <w:rFonts w:asciiTheme="majorHAnsi" w:hAnsiTheme="majorHAnsi" w:cstheme="majorHAnsi"/>
                <w:color w:val="000000"/>
                <w:szCs w:val="22"/>
              </w:rPr>
              <w:t>Fairway Fife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in carrying out their </w:t>
            </w:r>
            <w:r w:rsidRPr="007C7227" w:rsidR="00032984">
              <w:rPr>
                <w:rFonts w:asciiTheme="majorHAnsi" w:hAnsiTheme="majorHAnsi" w:cstheme="majorHAnsi"/>
                <w:color w:val="000000"/>
                <w:szCs w:val="22"/>
              </w:rPr>
              <w:t>responsibilities.</w:t>
            </w:r>
            <w:r w:rsidRPr="008A2A49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:rsidRPr="00AE5BC4" w:rsidR="00D72F05" w:rsidP="00F47C1D" w:rsidRDefault="00D72F05" w14:paraId="1D408663" w14:textId="159DFF37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AE5BC4">
              <w:rPr>
                <w:rFonts w:asciiTheme="majorHAnsi" w:hAnsiTheme="majorHAnsi" w:cstheme="majorHAnsi"/>
                <w:color w:val="000000"/>
                <w:szCs w:val="22"/>
              </w:rPr>
              <w:t xml:space="preserve">To ensure </w:t>
            </w:r>
            <w:r w:rsidRPr="00AE5BC4" w:rsidR="009A5364">
              <w:rPr>
                <w:rFonts w:asciiTheme="majorHAnsi" w:hAnsiTheme="majorHAnsi" w:cstheme="majorHAnsi"/>
                <w:color w:val="000000"/>
                <w:szCs w:val="22"/>
              </w:rPr>
              <w:t>Fairway Fife</w:t>
            </w:r>
            <w:r w:rsidRPr="00AE5BC4">
              <w:rPr>
                <w:rFonts w:asciiTheme="majorHAnsi" w:hAnsiTheme="majorHAnsi" w:cstheme="majorHAnsi"/>
                <w:color w:val="000000"/>
                <w:szCs w:val="22"/>
              </w:rPr>
              <w:t xml:space="preserve"> targets are met, </w:t>
            </w:r>
            <w:r w:rsidRPr="00AE5BC4" w:rsidR="009A5364">
              <w:rPr>
                <w:rFonts w:asciiTheme="majorHAnsi" w:hAnsiTheme="majorHAnsi" w:cstheme="majorHAnsi"/>
                <w:color w:val="000000"/>
                <w:szCs w:val="22"/>
              </w:rPr>
              <w:t>as agreed by members and Management Boar</w:t>
            </w:r>
            <w:r w:rsidRPr="00AE5BC4" w:rsidR="00AE5BC4">
              <w:rPr>
                <w:rFonts w:asciiTheme="majorHAnsi" w:hAnsiTheme="majorHAnsi" w:cstheme="majorHAnsi"/>
                <w:color w:val="000000"/>
                <w:szCs w:val="22"/>
              </w:rPr>
              <w:t>d</w:t>
            </w:r>
            <w:r w:rsidR="008B16A0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:rsidRPr="007C7227" w:rsidR="00D72F05" w:rsidP="00D72F05" w:rsidRDefault="00D72F05" w14:paraId="4BEF73BD" w14:textId="26AC5B66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To ensure that all policies and procedures are </w:t>
            </w:r>
            <w:r w:rsidR="00AE5BC4">
              <w:rPr>
                <w:rFonts w:asciiTheme="majorHAnsi" w:hAnsiTheme="majorHAnsi" w:cstheme="majorHAnsi"/>
                <w:color w:val="000000"/>
                <w:szCs w:val="22"/>
              </w:rPr>
              <w:t xml:space="preserve">read, </w:t>
            </w:r>
            <w:r w:rsidR="00224B00">
              <w:rPr>
                <w:rFonts w:asciiTheme="majorHAnsi" w:hAnsiTheme="majorHAnsi" w:cstheme="majorHAnsi"/>
                <w:color w:val="000000"/>
                <w:szCs w:val="22"/>
              </w:rPr>
              <w:t>understood,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and implemented wherever needed to safeguard the organisations legal and moral responsibilities.</w:t>
            </w:r>
          </w:p>
          <w:p w:rsidR="00D72F05" w:rsidP="00D72F05" w:rsidRDefault="00D72F05" w14:paraId="3C37EB55" w14:textId="20D6DEAB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To maintain strong links with </w:t>
            </w:r>
            <w:r w:rsidR="009A5364">
              <w:rPr>
                <w:rFonts w:asciiTheme="majorHAnsi" w:hAnsiTheme="majorHAnsi" w:cstheme="majorHAnsi"/>
                <w:color w:val="000000"/>
                <w:szCs w:val="22"/>
              </w:rPr>
              <w:t>various organisations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, </w:t>
            </w:r>
            <w:r w:rsidR="009A5364">
              <w:rPr>
                <w:rFonts w:asciiTheme="majorHAnsi" w:hAnsiTheme="majorHAnsi" w:cstheme="majorHAnsi"/>
                <w:color w:val="000000"/>
                <w:szCs w:val="22"/>
              </w:rPr>
              <w:t>and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other key partners, as determined by the Management </w:t>
            </w:r>
            <w:r w:rsidR="009A5364">
              <w:rPr>
                <w:rFonts w:asciiTheme="majorHAnsi" w:hAnsiTheme="majorHAnsi" w:cstheme="majorHAnsi"/>
                <w:color w:val="000000"/>
                <w:szCs w:val="22"/>
              </w:rPr>
              <w:t>Board and members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:rsidR="00747C6A" w:rsidP="00D72F05" w:rsidRDefault="00747C6A" w14:paraId="7A6309EA" w14:textId="77777777">
            <w:pPr>
              <w:widowControl w:val="0"/>
              <w:spacing w:line="276" w:lineRule="auto"/>
              <w:ind w:left="210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  <w:p w:rsidRPr="008109CB" w:rsidR="00D72F05" w:rsidP="00D72F05" w:rsidRDefault="00747C6A" w14:paraId="250D264B" w14:textId="6FA48C9E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/>
                <w:szCs w:val="22"/>
              </w:rPr>
              <w:t>O</w:t>
            </w:r>
            <w:r w:rsidRPr="008109CB" w:rsidR="00D72F05">
              <w:rPr>
                <w:rFonts w:asciiTheme="majorHAnsi" w:hAnsiTheme="majorHAnsi" w:cstheme="majorHAnsi"/>
                <w:b/>
                <w:color w:val="000000"/>
                <w:szCs w:val="22"/>
              </w:rPr>
              <w:t>THER TASKS</w:t>
            </w:r>
          </w:p>
          <w:p w:rsidRPr="007C7227" w:rsidR="00D72F05" w:rsidP="00D72F05" w:rsidRDefault="00D72F05" w14:paraId="2A7EE6FB" w14:textId="12487ED9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To monitor and evaluate the work of </w:t>
            </w:r>
            <w:r w:rsidR="009A5364">
              <w:rPr>
                <w:rFonts w:asciiTheme="majorHAnsi" w:hAnsiTheme="majorHAnsi" w:cstheme="majorHAnsi"/>
                <w:color w:val="000000"/>
                <w:szCs w:val="22"/>
              </w:rPr>
              <w:t>Fairway Fife</w:t>
            </w:r>
          </w:p>
          <w:p w:rsidRPr="00D72F05" w:rsidR="00D72F05" w:rsidP="00863D77" w:rsidRDefault="00D72F05" w14:paraId="31163021" w14:textId="5B742765">
            <w:pPr>
              <w:widowControl w:val="0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Undertake other duties which may be </w:t>
            </w:r>
            <w:r w:rsidRPr="007C7227" w:rsidR="00747C6A">
              <w:rPr>
                <w:rFonts w:asciiTheme="majorHAnsi" w:hAnsiTheme="majorHAnsi" w:cstheme="majorHAnsi"/>
                <w:color w:val="000000"/>
                <w:szCs w:val="22"/>
              </w:rPr>
              <w:t>required and</w:t>
            </w:r>
            <w:r w:rsidRPr="007C7227">
              <w:rPr>
                <w:rFonts w:asciiTheme="majorHAnsi" w:hAnsiTheme="majorHAnsi" w:cstheme="majorHAnsi"/>
                <w:color w:val="000000"/>
                <w:szCs w:val="22"/>
              </w:rPr>
              <w:t xml:space="preserve"> are commensurate with the </w:t>
            </w:r>
            <w:r w:rsidRPr="007C7227" w:rsidR="00032984">
              <w:rPr>
                <w:rFonts w:asciiTheme="majorHAnsi" w:hAnsiTheme="majorHAnsi" w:cstheme="majorHAnsi"/>
                <w:color w:val="000000"/>
                <w:szCs w:val="22"/>
              </w:rPr>
              <w:t>post.</w:t>
            </w:r>
          </w:p>
        </w:tc>
      </w:tr>
      <w:tr w:rsidRPr="001035E5" w:rsidR="00D72F05" w:rsidTr="00863D77" w14:paraId="68B46430" w14:textId="77777777">
        <w:tblPrEx>
          <w:tblLook w:val="0000" w:firstRow="0" w:lastRow="0" w:firstColumn="0" w:lastColumn="0" w:noHBand="0" w:noVBand="0"/>
        </w:tblPrEx>
        <w:trPr>
          <w:trHeight w:val="68"/>
        </w:trPr>
        <w:tc>
          <w:tcPr>
            <w:tcW w:w="9498" w:type="dxa"/>
          </w:tcPr>
          <w:p w:rsidRPr="001035E5" w:rsidR="00D72F05" w:rsidP="00D72F05" w:rsidRDefault="00AE5BC4" w14:paraId="138ECF53" w14:textId="1FF2229B">
            <w:pPr>
              <w:spacing w:line="276" w:lineRule="auto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/>
                <w:szCs w:val="22"/>
              </w:rPr>
              <w:lastRenderedPageBreak/>
              <w:t xml:space="preserve"> </w:t>
            </w:r>
          </w:p>
        </w:tc>
      </w:tr>
    </w:tbl>
    <w:p w:rsidRPr="00E8437B" w:rsidR="00AF553C" w:rsidP="00AF553C" w:rsidRDefault="00AF553C" w14:paraId="4D202E09" w14:textId="7A3FE2C4">
      <w:pPr>
        <w:rPr>
          <w:rFonts w:asciiTheme="majorHAnsi" w:hAnsiTheme="majorHAnsi" w:cstheme="majorHAnsi"/>
          <w:sz w:val="12"/>
        </w:rPr>
      </w:pPr>
    </w:p>
    <w:p w:rsidRPr="00E8437B" w:rsidR="0069657C" w:rsidP="00AF553C" w:rsidRDefault="0069657C" w14:paraId="7FEB6F83" w14:textId="0621ED9A">
      <w:pPr>
        <w:rPr>
          <w:rFonts w:asciiTheme="majorHAnsi" w:hAnsiTheme="majorHAnsi" w:cstheme="majorHAnsi"/>
          <w:sz w:val="12"/>
        </w:rPr>
      </w:pP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E7E6E6" w:themeColor="background2" w:sz="4" w:space="0"/>
          <w:insideV w:val="single" w:color="E7E6E6" w:themeColor="background2" w:sz="4" w:space="0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Pr="00E8437B" w:rsidR="00090940" w:rsidTr="00E2C987" w14:paraId="79A7EFE8" w14:textId="77777777">
        <w:trPr>
          <w:trHeight w:val="491"/>
        </w:trPr>
        <w:tc>
          <w:tcPr>
            <w:tcW w:w="9526" w:type="dxa"/>
            <w:gridSpan w:val="2"/>
            <w:shd w:val="clear" w:color="auto" w:fill="B07BD7"/>
            <w:tcMar/>
          </w:tcPr>
          <w:p w:rsidRPr="00990AFF" w:rsidR="00090940" w:rsidP="00123869" w:rsidRDefault="001E7E02" w14:paraId="62267D76" w14:textId="1332A8F2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sz w:val="12"/>
              </w:rPr>
              <w:br w:type="page"/>
            </w:r>
            <w:r w:rsidRPr="00E8437B" w:rsidR="00090940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Person Specification </w:t>
            </w:r>
          </w:p>
        </w:tc>
      </w:tr>
      <w:tr w:rsidRPr="00E8437B" w:rsidR="00090940" w:rsidTr="00E2C987" w14:paraId="4E600039" w14:textId="77777777">
        <w:trPr>
          <w:trHeight w:val="1027"/>
        </w:trPr>
        <w:tc>
          <w:tcPr>
            <w:tcW w:w="2508" w:type="dxa"/>
            <w:shd w:val="clear" w:color="auto" w:fill="F2F2F2" w:themeFill="background1" w:themeFillShade="F2"/>
            <w:tcMar/>
            <w:vAlign w:val="center"/>
          </w:tcPr>
          <w:p w:rsidRPr="00E8437B" w:rsidR="00090940" w:rsidP="0049506C" w:rsidRDefault="00090940" w14:paraId="609507C2" w14:textId="77777777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Qualifications</w:t>
            </w:r>
          </w:p>
          <w:p w:rsidRPr="00E8437B" w:rsidR="00090940" w:rsidP="0049506C" w:rsidRDefault="00090940" w14:paraId="50579702" w14:textId="77777777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tcMar/>
            <w:vAlign w:val="center"/>
          </w:tcPr>
          <w:p w:rsidR="0099655E" w:rsidP="00FA1905" w:rsidRDefault="000F3838" w14:paraId="78F577AF" w14:textId="27B7526F">
            <w:pPr>
              <w:numPr>
                <w:ilvl w:val="0"/>
                <w:numId w:val="27"/>
              </w:num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Advanced e</w:t>
            </w:r>
            <w:r w:rsidR="0061713D">
              <w:rPr>
                <w:rFonts w:asciiTheme="majorHAnsi" w:hAnsiTheme="majorHAnsi" w:cstheme="majorHAnsi"/>
                <w:szCs w:val="22"/>
              </w:rPr>
              <w:t>ducat</w:t>
            </w:r>
            <w:r>
              <w:rPr>
                <w:rFonts w:asciiTheme="majorHAnsi" w:hAnsiTheme="majorHAnsi" w:cstheme="majorHAnsi"/>
                <w:szCs w:val="22"/>
              </w:rPr>
              <w:t>ion</w:t>
            </w:r>
            <w:r w:rsidR="0061713D">
              <w:rPr>
                <w:rFonts w:asciiTheme="majorHAnsi" w:hAnsiTheme="majorHAnsi" w:cstheme="majorHAnsi"/>
                <w:szCs w:val="22"/>
              </w:rPr>
              <w:t xml:space="preserve"> in </w:t>
            </w:r>
            <w:r>
              <w:rPr>
                <w:rFonts w:asciiTheme="majorHAnsi" w:hAnsiTheme="majorHAnsi" w:cstheme="majorHAnsi"/>
                <w:szCs w:val="22"/>
              </w:rPr>
              <w:t xml:space="preserve">Disability </w:t>
            </w:r>
            <w:r w:rsidR="004C5348">
              <w:rPr>
                <w:rFonts w:asciiTheme="majorHAnsi" w:hAnsiTheme="majorHAnsi" w:cstheme="majorHAnsi"/>
                <w:szCs w:val="22"/>
              </w:rPr>
              <w:t>S</w:t>
            </w:r>
            <w:r>
              <w:rPr>
                <w:rFonts w:asciiTheme="majorHAnsi" w:hAnsiTheme="majorHAnsi" w:cstheme="majorHAnsi"/>
                <w:szCs w:val="22"/>
              </w:rPr>
              <w:t xml:space="preserve">upport </w:t>
            </w:r>
            <w:r w:rsidR="004C5348">
              <w:rPr>
                <w:rFonts w:asciiTheme="majorHAnsi" w:hAnsiTheme="majorHAnsi" w:cstheme="majorHAnsi"/>
                <w:szCs w:val="22"/>
              </w:rPr>
              <w:t>S</w:t>
            </w:r>
            <w:r>
              <w:rPr>
                <w:rFonts w:asciiTheme="majorHAnsi" w:hAnsiTheme="majorHAnsi" w:cstheme="majorHAnsi"/>
                <w:szCs w:val="22"/>
              </w:rPr>
              <w:t>ectors</w:t>
            </w:r>
          </w:p>
          <w:p w:rsidRPr="00747C6A" w:rsidR="008A2A49" w:rsidP="00747C6A" w:rsidRDefault="0099655E" w14:paraId="40CFB568" w14:textId="7EE59830">
            <w:pPr>
              <w:numPr>
                <w:ilvl w:val="0"/>
                <w:numId w:val="27"/>
              </w:num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Significant experience </w:t>
            </w:r>
            <w:r w:rsidR="00D91BDD">
              <w:rPr>
                <w:rFonts w:asciiTheme="majorHAnsi" w:hAnsiTheme="majorHAnsi" w:cstheme="majorHAnsi"/>
                <w:szCs w:val="22"/>
              </w:rPr>
              <w:t>and</w:t>
            </w:r>
            <w:r w:rsidR="001052DA">
              <w:rPr>
                <w:rFonts w:asciiTheme="majorHAnsi" w:hAnsiTheme="majorHAnsi" w:cstheme="majorHAnsi"/>
                <w:szCs w:val="22"/>
              </w:rPr>
              <w:t>/</w:t>
            </w:r>
            <w:r w:rsidR="00896A6E">
              <w:rPr>
                <w:rFonts w:asciiTheme="majorHAnsi" w:hAnsiTheme="majorHAnsi" w:cstheme="majorHAnsi"/>
                <w:szCs w:val="22"/>
              </w:rPr>
              <w:t>or</w:t>
            </w:r>
            <w:r w:rsidR="00D91BDD">
              <w:rPr>
                <w:rFonts w:asciiTheme="majorHAnsi" w:hAnsiTheme="majorHAnsi" w:cstheme="majorHAnsi"/>
                <w:szCs w:val="22"/>
              </w:rPr>
              <w:t xml:space="preserve"> certification </w:t>
            </w:r>
            <w:r w:rsidR="00863D77">
              <w:rPr>
                <w:rFonts w:asciiTheme="majorHAnsi" w:hAnsiTheme="majorHAnsi" w:cstheme="majorHAnsi"/>
                <w:szCs w:val="22"/>
              </w:rPr>
              <w:t>with</w:t>
            </w:r>
            <w:r>
              <w:rPr>
                <w:rFonts w:asciiTheme="majorHAnsi" w:hAnsiTheme="majorHAnsi" w:cstheme="majorHAnsi"/>
                <w:szCs w:val="22"/>
              </w:rPr>
              <w:t xml:space="preserve">in </w:t>
            </w:r>
            <w:r w:rsidR="00863D77">
              <w:rPr>
                <w:rFonts w:asciiTheme="majorHAnsi" w:hAnsiTheme="majorHAnsi" w:cstheme="majorHAnsi"/>
                <w:szCs w:val="22"/>
              </w:rPr>
              <w:t xml:space="preserve">Health &amp; Social Care. </w:t>
            </w:r>
          </w:p>
          <w:p w:rsidRPr="00E8437B" w:rsidR="0049506C" w:rsidP="004C5348" w:rsidRDefault="0049506C" w14:paraId="4B491964" w14:textId="7C0761B3">
            <w:pPr>
              <w:spacing w:before="240" w:after="200" w:line="276" w:lineRule="auto"/>
              <w:ind w:left="720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</w:tr>
      <w:tr w:rsidRPr="00E8437B" w:rsidR="008C5769" w:rsidTr="00E2C987" w14:paraId="7DAE007D" w14:textId="77777777">
        <w:trPr>
          <w:trHeight w:val="1289"/>
        </w:trPr>
        <w:tc>
          <w:tcPr>
            <w:tcW w:w="2508" w:type="dxa"/>
            <w:shd w:val="clear" w:color="auto" w:fill="F2F2F2" w:themeFill="background1" w:themeFillShade="F2"/>
            <w:tcMar/>
            <w:vAlign w:val="center"/>
          </w:tcPr>
          <w:p w:rsidRPr="00E8437B" w:rsidR="008C5769" w:rsidP="008C5769" w:rsidRDefault="008C5769" w14:paraId="53F55DF4" w14:textId="5C131C52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Relevant Experience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/Knowledge </w:t>
            </w: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:rsidRPr="00E8437B" w:rsidR="008C5769" w:rsidP="008C5769" w:rsidRDefault="008C5769" w14:paraId="07222BEA" w14:textId="77777777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tcMar/>
            <w:vAlign w:val="center"/>
          </w:tcPr>
          <w:p w:rsidRPr="009E0F24" w:rsidR="008C5769" w:rsidP="009E0F24" w:rsidRDefault="008C5769" w14:paraId="1EF9B43B" w14:textId="54E59C18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Experience of working in </w:t>
            </w:r>
            <w:r w:rsidR="000F3838">
              <w:rPr>
                <w:rFonts w:asciiTheme="majorHAnsi" w:hAnsiTheme="majorHAnsi" w:cstheme="majorHAnsi"/>
                <w:szCs w:val="22"/>
              </w:rPr>
              <w:t>C</w:t>
            </w:r>
            <w:r>
              <w:rPr>
                <w:rFonts w:asciiTheme="majorHAnsi" w:hAnsiTheme="majorHAnsi" w:cstheme="majorHAnsi"/>
                <w:szCs w:val="22"/>
              </w:rPr>
              <w:t>harity/</w:t>
            </w:r>
            <w:r w:rsidR="000F3838">
              <w:rPr>
                <w:rFonts w:asciiTheme="majorHAnsi" w:hAnsiTheme="majorHAnsi" w:cstheme="majorHAnsi"/>
                <w:szCs w:val="22"/>
              </w:rPr>
              <w:t>Disability</w:t>
            </w:r>
            <w:r>
              <w:rPr>
                <w:rFonts w:asciiTheme="majorHAnsi" w:hAnsiTheme="majorHAnsi" w:cstheme="majorHAnsi"/>
                <w:szCs w:val="22"/>
              </w:rPr>
              <w:t xml:space="preserve"> sector or relevant organisation </w:t>
            </w:r>
            <w:r w:rsidRPr="009E0F24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:rsidR="008C5769" w:rsidP="008C5769" w:rsidRDefault="008C5769" w14:paraId="7239611D" w14:textId="77777777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Experience of working in partnership with multi-disciplinary stakeholder teams</w:t>
            </w:r>
          </w:p>
          <w:p w:rsidRPr="00CB070C" w:rsidR="00E40830" w:rsidP="00E2C987" w:rsidRDefault="00E40830" w14:paraId="44FB746B" w14:textId="3C9563AA">
            <w:pPr>
              <w:pStyle w:val="ListParagraph"/>
              <w:numPr>
                <w:ilvl w:val="0"/>
                <w:numId w:val="27"/>
              </w:numPr>
              <w:rPr>
                <w:rFonts w:ascii="Calibri Light" w:hAnsi="Calibri Light" w:cs="Calibri Light" w:asciiTheme="majorAscii" w:hAnsiTheme="majorAscii" w:cstheme="majorAscii"/>
              </w:rPr>
            </w:pPr>
            <w:r w:rsidRPr="00E2C987" w:rsidR="5E08DD1E">
              <w:rPr>
                <w:rFonts w:ascii="Calibri Light" w:hAnsi="Calibri Light" w:cs="Calibri Light" w:asciiTheme="majorAscii" w:hAnsiTheme="majorAscii" w:cstheme="majorAscii"/>
              </w:rPr>
              <w:t xml:space="preserve">Knowledge </w:t>
            </w:r>
            <w:r w:rsidRPr="00E2C987" w:rsidR="2C6FA350">
              <w:rPr>
                <w:rFonts w:ascii="Calibri Light" w:hAnsi="Calibri Light" w:cs="Calibri Light" w:asciiTheme="majorAscii" w:hAnsiTheme="majorAscii" w:cstheme="majorAscii"/>
              </w:rPr>
              <w:t xml:space="preserve">and/or understanding </w:t>
            </w:r>
            <w:r w:rsidRPr="00E2C987" w:rsidR="5E08DD1E">
              <w:rPr>
                <w:rFonts w:ascii="Calibri Light" w:hAnsi="Calibri Light" w:cs="Calibri Light" w:asciiTheme="majorAscii" w:hAnsiTheme="majorAscii" w:cstheme="majorAscii"/>
              </w:rPr>
              <w:t xml:space="preserve">delivering </w:t>
            </w:r>
            <w:r w:rsidRPr="00E2C987" w:rsidR="00747C6A">
              <w:rPr>
                <w:rFonts w:ascii="Calibri Light" w:hAnsi="Calibri Light" w:cs="Calibri Light" w:asciiTheme="majorAscii" w:hAnsiTheme="majorAscii" w:cstheme="majorAscii"/>
              </w:rPr>
              <w:t>Youth Achievement</w:t>
            </w:r>
            <w:r w:rsidRPr="00E2C987" w:rsidR="5E08DD1E">
              <w:rPr>
                <w:rFonts w:ascii="Calibri Light" w:hAnsi="Calibri Light" w:cs="Calibri Light" w:asciiTheme="majorAscii" w:hAnsiTheme="majorAscii" w:cstheme="majorAscii"/>
              </w:rPr>
              <w:t xml:space="preserve"> Award Schemes such as John Muir, Forest Skills</w:t>
            </w:r>
            <w:r w:rsidRPr="00E2C987" w:rsidR="00863D77">
              <w:rPr>
                <w:rFonts w:ascii="Calibri Light" w:hAnsi="Calibri Light" w:cs="Calibri Light" w:asciiTheme="majorAscii" w:hAnsiTheme="majorAscii" w:cstheme="majorAscii"/>
              </w:rPr>
              <w:t>, Dynamic Youth</w:t>
            </w:r>
            <w:r w:rsidRPr="00E2C987" w:rsidR="796D4C67">
              <w:rPr>
                <w:rFonts w:ascii="Calibri Light" w:hAnsi="Calibri Light" w:cs="Calibri Light" w:asciiTheme="majorAscii" w:hAnsiTheme="majorAscii" w:cstheme="majorAscii"/>
              </w:rPr>
              <w:t xml:space="preserve"> </w:t>
            </w:r>
            <w:r w:rsidRPr="00E2C987" w:rsidR="00863D77">
              <w:rPr>
                <w:rFonts w:ascii="Calibri Light" w:hAnsi="Calibri Light" w:cs="Calibri Light" w:asciiTheme="majorAscii" w:hAnsiTheme="majorAscii" w:cstheme="majorAscii"/>
              </w:rPr>
              <w:t xml:space="preserve">&amp; </w:t>
            </w:r>
            <w:r w:rsidRPr="00E2C987" w:rsidR="00863D77">
              <w:rPr>
                <w:rFonts w:ascii="Calibri Light" w:hAnsi="Calibri Light" w:cs="Calibri Light" w:asciiTheme="majorAscii" w:hAnsiTheme="majorAscii" w:cstheme="majorAscii"/>
              </w:rPr>
              <w:t>GliN</w:t>
            </w:r>
            <w:r w:rsidRPr="00E2C987" w:rsidR="00863D77">
              <w:rPr>
                <w:rFonts w:ascii="Calibri Light" w:hAnsi="Calibri Light" w:cs="Calibri Light" w:asciiTheme="majorAscii" w:hAnsiTheme="majorAscii" w:cstheme="majorAscii"/>
              </w:rPr>
              <w:t xml:space="preserve"> Awards</w:t>
            </w:r>
          </w:p>
        </w:tc>
      </w:tr>
      <w:tr w:rsidRPr="00E8437B" w:rsidR="008C5769" w:rsidTr="00E2C987" w14:paraId="49FB998C" w14:textId="77777777">
        <w:trPr>
          <w:trHeight w:val="3567"/>
        </w:trPr>
        <w:tc>
          <w:tcPr>
            <w:tcW w:w="2508" w:type="dxa"/>
            <w:shd w:val="clear" w:color="auto" w:fill="F2F2F2" w:themeFill="background1" w:themeFillShade="F2"/>
            <w:tcMar/>
            <w:vAlign w:val="center"/>
          </w:tcPr>
          <w:p w:rsidRPr="00E8437B" w:rsidR="008C5769" w:rsidP="008C5769" w:rsidRDefault="008C5769" w14:paraId="1755B087" w14:textId="77777777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lastRenderedPageBreak/>
              <w:t xml:space="preserve">Skills and Abilities </w:t>
            </w:r>
          </w:p>
          <w:p w:rsidR="008C5769" w:rsidP="008C5769" w:rsidRDefault="008C5769" w14:paraId="1408B0AA" w14:textId="77777777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:rsidR="008C5769" w:rsidP="008C5769" w:rsidRDefault="008C5769" w14:paraId="192D63E9" w14:textId="77777777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:rsidRPr="00E8437B" w:rsidR="008C5769" w:rsidP="008C5769" w:rsidRDefault="008C5769" w14:paraId="4D61DAEC" w14:textId="2C6E2926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tcMar/>
            <w:vAlign w:val="center"/>
          </w:tcPr>
          <w:p w:rsidR="008C5769" w:rsidP="008C5769" w:rsidRDefault="008C5769" w14:paraId="0C06F27B" w14:textId="727A729E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Strong leadership skills with experience of leading and coaching</w:t>
            </w:r>
            <w:r w:rsidR="009E0F24">
              <w:rPr>
                <w:rFonts w:asciiTheme="majorHAnsi" w:hAnsiTheme="majorHAnsi" w:cstheme="majorHAnsi"/>
                <w:color w:val="000000"/>
                <w:szCs w:val="22"/>
              </w:rPr>
              <w:t xml:space="preserve"> volunteers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to deliver organisational </w:t>
            </w:r>
            <w:r w:rsidR="00032984">
              <w:rPr>
                <w:rFonts w:asciiTheme="majorHAnsi" w:hAnsiTheme="majorHAnsi" w:cstheme="majorHAnsi"/>
                <w:color w:val="000000"/>
                <w:szCs w:val="22"/>
              </w:rPr>
              <w:t>effectiveness.</w:t>
            </w:r>
          </w:p>
          <w:p w:rsidRPr="00153715" w:rsidR="0099655E" w:rsidP="008C5769" w:rsidRDefault="0099655E" w14:paraId="3DFE3BC2" w14:textId="620C775E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Flexible and proactive work ethic and positive attitude</w:t>
            </w:r>
          </w:p>
          <w:p w:rsidRPr="00B7290A" w:rsidR="008C5769" w:rsidP="00B7290A" w:rsidRDefault="008C5769" w14:paraId="33DCFA75" w14:textId="2AECC0EE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Excellent written and verbal communication skills with ability to present information clearly and creatively.</w:t>
            </w:r>
          </w:p>
          <w:p w:rsidR="008C5769" w:rsidP="008C5769" w:rsidRDefault="008C5769" w14:paraId="3F8122BC" w14:textId="396079D0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Ability to work to deadlines under pressure and work flexibly in response to changing </w:t>
            </w:r>
            <w:r w:rsidR="00032984">
              <w:rPr>
                <w:rFonts w:asciiTheme="majorHAnsi" w:hAnsiTheme="majorHAnsi" w:cstheme="majorHAnsi"/>
                <w:color w:val="000000"/>
                <w:szCs w:val="22"/>
              </w:rPr>
              <w:t>priorities.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:rsidRPr="00AB2091" w:rsidR="008C5769" w:rsidP="008C5769" w:rsidRDefault="000F3838" w14:paraId="3E186C32" w14:textId="6F1564A8">
            <w:pPr>
              <w:numPr>
                <w:ilvl w:val="0"/>
                <w:numId w:val="27"/>
              </w:num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Good</w:t>
            </w:r>
            <w:r w:rsidR="008C5769">
              <w:rPr>
                <w:rFonts w:asciiTheme="majorHAnsi" w:hAnsiTheme="majorHAnsi" w:cstheme="majorHAnsi"/>
                <w:color w:val="000000"/>
                <w:szCs w:val="22"/>
              </w:rPr>
              <w:t xml:space="preserve"> knowledge and experience of using</w:t>
            </w:r>
            <w:r w:rsidR="00CA33B4">
              <w:rPr>
                <w:rFonts w:asciiTheme="majorHAnsi" w:hAnsiTheme="majorHAnsi" w:cstheme="majorHAnsi"/>
                <w:color w:val="000000"/>
                <w:szCs w:val="22"/>
              </w:rPr>
              <w:t xml:space="preserve"> technology including</w:t>
            </w:r>
            <w:r w:rsidR="008C5769">
              <w:rPr>
                <w:rFonts w:asciiTheme="majorHAnsi" w:hAnsiTheme="majorHAnsi" w:cstheme="majorHAnsi"/>
                <w:color w:val="000000"/>
                <w:szCs w:val="22"/>
              </w:rPr>
              <w:t xml:space="preserve"> M</w:t>
            </w:r>
            <w:r w:rsidR="00863D77">
              <w:rPr>
                <w:rFonts w:asciiTheme="majorHAnsi" w:hAnsiTheme="majorHAnsi" w:cstheme="majorHAnsi"/>
                <w:color w:val="000000"/>
                <w:szCs w:val="22"/>
              </w:rPr>
              <w:t xml:space="preserve">icrosoft </w:t>
            </w:r>
            <w:r w:rsidR="008C5769">
              <w:rPr>
                <w:rFonts w:asciiTheme="majorHAnsi" w:hAnsiTheme="majorHAnsi" w:cstheme="majorHAnsi"/>
                <w:color w:val="000000"/>
                <w:szCs w:val="22"/>
              </w:rPr>
              <w:t xml:space="preserve">Office packages </w:t>
            </w:r>
          </w:p>
        </w:tc>
      </w:tr>
      <w:tr w:rsidRPr="00E8437B" w:rsidR="00090940" w:rsidTr="00E2C987" w14:paraId="6337CCBF" w14:textId="77777777">
        <w:trPr>
          <w:trHeight w:val="678"/>
        </w:trPr>
        <w:tc>
          <w:tcPr>
            <w:tcW w:w="2508" w:type="dxa"/>
            <w:shd w:val="clear" w:color="auto" w:fill="F2F2F2" w:themeFill="background1" w:themeFillShade="F2"/>
            <w:tcMar/>
            <w:vAlign w:val="center"/>
          </w:tcPr>
          <w:p w:rsidRPr="00E8437B" w:rsidR="00090940" w:rsidP="0049506C" w:rsidRDefault="00090940" w14:paraId="543E7277" w14:textId="77777777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Personal Attributes</w:t>
            </w:r>
          </w:p>
          <w:p w:rsidRPr="00E8437B" w:rsidR="00090940" w:rsidP="0049506C" w:rsidRDefault="00090940" w14:paraId="7ABA1A91" w14:textId="77777777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tcMar/>
            <w:vAlign w:val="center"/>
          </w:tcPr>
          <w:p w:rsidR="00AB2091" w:rsidP="00AB2091" w:rsidRDefault="00702724" w14:paraId="63F47967" w14:textId="7D5E9198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Self-motivated with </w:t>
            </w:r>
            <w:r w:rsidR="003F0A8D">
              <w:rPr>
                <w:rFonts w:asciiTheme="majorHAnsi" w:hAnsiTheme="majorHAnsi" w:cstheme="majorHAnsi"/>
                <w:szCs w:val="22"/>
              </w:rPr>
              <w:t>enthusiastic and e</w:t>
            </w:r>
            <w:r w:rsidR="00765CA5">
              <w:rPr>
                <w:rFonts w:asciiTheme="majorHAnsi" w:hAnsiTheme="majorHAnsi" w:cstheme="majorHAnsi"/>
                <w:szCs w:val="22"/>
              </w:rPr>
              <w:t xml:space="preserve">nergetic approach </w:t>
            </w:r>
          </w:p>
          <w:p w:rsidR="00887948" w:rsidP="001A7C7E" w:rsidRDefault="001A7C7E" w14:paraId="3F6D9A4A" w14:textId="3B028203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 w:rsidRPr="001A7C7E">
              <w:rPr>
                <w:rFonts w:asciiTheme="majorHAnsi" w:hAnsiTheme="majorHAnsi" w:cstheme="majorHAnsi"/>
                <w:szCs w:val="22"/>
              </w:rPr>
              <w:t>Confident approach to own learning</w:t>
            </w:r>
          </w:p>
          <w:p w:rsidRPr="001A7C7E" w:rsidR="001A7C7E" w:rsidP="001A7C7E" w:rsidRDefault="00887948" w14:paraId="61FF4C5F" w14:textId="1FD89242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C</w:t>
            </w:r>
            <w:r w:rsidRPr="001A7C7E" w:rsidR="001A7C7E">
              <w:rPr>
                <w:rFonts w:asciiTheme="majorHAnsi" w:hAnsiTheme="majorHAnsi" w:cstheme="majorHAnsi"/>
                <w:szCs w:val="22"/>
              </w:rPr>
              <w:t xml:space="preserve">ontinuous improvement of work </w:t>
            </w:r>
            <w:r w:rsidR="004C5348">
              <w:rPr>
                <w:rFonts w:asciiTheme="majorHAnsi" w:hAnsiTheme="majorHAnsi" w:cstheme="majorHAnsi"/>
                <w:szCs w:val="22"/>
              </w:rPr>
              <w:t>and personal development</w:t>
            </w:r>
          </w:p>
          <w:p w:rsidR="00765CA5" w:rsidP="001A7C7E" w:rsidRDefault="00067681" w14:paraId="057AA573" w14:textId="77777777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Actively demonstrates the values held by </w:t>
            </w:r>
            <w:r w:rsidR="000F3838">
              <w:rPr>
                <w:rFonts w:asciiTheme="majorHAnsi" w:hAnsiTheme="majorHAnsi" w:cstheme="majorHAnsi"/>
                <w:szCs w:val="22"/>
              </w:rPr>
              <w:t>Fairway Fife</w:t>
            </w:r>
            <w:r w:rsidR="00765CA5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:rsidR="00D91BDD" w:rsidP="001A7C7E" w:rsidRDefault="00D91BDD" w14:paraId="43C6851F" w14:textId="77373D98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Punctual and organised (can organise own workload and that of volunteers and member</w:t>
            </w:r>
            <w:r w:rsidR="008346CA">
              <w:rPr>
                <w:rFonts w:asciiTheme="majorHAnsi" w:hAnsiTheme="majorHAnsi" w:cstheme="majorHAnsi"/>
                <w:szCs w:val="22"/>
              </w:rPr>
              <w:t>s</w:t>
            </w:r>
            <w:r w:rsidR="004C5348">
              <w:rPr>
                <w:rFonts w:asciiTheme="majorHAnsi" w:hAnsiTheme="majorHAnsi" w:cstheme="majorHAnsi"/>
                <w:szCs w:val="22"/>
              </w:rPr>
              <w:t>)</w:t>
            </w:r>
          </w:p>
          <w:p w:rsidR="00D91BDD" w:rsidP="001A7C7E" w:rsidRDefault="00D91BDD" w14:paraId="6C409725" w14:textId="08197638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Excellent interpersonal skills and the ability to work with different</w:t>
            </w:r>
            <w:r w:rsidR="004C5348">
              <w:rPr>
                <w:rFonts w:asciiTheme="majorHAnsi" w:hAnsiTheme="majorHAnsi" w:cstheme="majorHAnsi"/>
                <w:szCs w:val="22"/>
              </w:rPr>
              <w:t xml:space="preserve"> professionals and</w:t>
            </w: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4C5348">
              <w:rPr>
                <w:rFonts w:asciiTheme="majorHAnsi" w:hAnsiTheme="majorHAnsi" w:cstheme="majorHAnsi"/>
                <w:szCs w:val="22"/>
              </w:rPr>
              <w:t>organisations to deliver a safe</w:t>
            </w:r>
            <w:r w:rsidR="009E0F24">
              <w:rPr>
                <w:rFonts w:asciiTheme="majorHAnsi" w:hAnsiTheme="majorHAnsi" w:cstheme="majorHAnsi"/>
                <w:szCs w:val="22"/>
              </w:rPr>
              <w:t xml:space="preserve"> and effective </w:t>
            </w:r>
            <w:r w:rsidR="00032984">
              <w:rPr>
                <w:rFonts w:asciiTheme="majorHAnsi" w:hAnsiTheme="majorHAnsi" w:cstheme="majorHAnsi"/>
                <w:szCs w:val="22"/>
              </w:rPr>
              <w:t>service.</w:t>
            </w:r>
          </w:p>
          <w:p w:rsidRPr="00AB2091" w:rsidR="00D91BDD" w:rsidP="001A7C7E" w:rsidRDefault="00CA33B4" w14:paraId="4262CBF8" w14:textId="1D51E1BB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Excellent </w:t>
            </w:r>
            <w:r w:rsidR="00D91BDD">
              <w:rPr>
                <w:rFonts w:asciiTheme="majorHAnsi" w:hAnsiTheme="majorHAnsi" w:cstheme="majorHAnsi"/>
                <w:szCs w:val="22"/>
              </w:rPr>
              <w:t>communicat</w:t>
            </w:r>
            <w:r>
              <w:rPr>
                <w:rFonts w:asciiTheme="majorHAnsi" w:hAnsiTheme="majorHAnsi" w:cstheme="majorHAnsi"/>
                <w:szCs w:val="22"/>
              </w:rPr>
              <w:t xml:space="preserve">ion skills </w:t>
            </w:r>
            <w:r w:rsidR="00032984">
              <w:rPr>
                <w:rFonts w:asciiTheme="majorHAnsi" w:hAnsiTheme="majorHAnsi" w:cstheme="majorHAnsi"/>
                <w:szCs w:val="22"/>
              </w:rPr>
              <w:t>to</w:t>
            </w:r>
            <w:r>
              <w:rPr>
                <w:rFonts w:asciiTheme="majorHAnsi" w:hAnsiTheme="majorHAnsi" w:cstheme="majorHAnsi"/>
                <w:szCs w:val="22"/>
              </w:rPr>
              <w:t xml:space="preserve"> communicate effectively with colleagues, volunteers, members, </w:t>
            </w:r>
            <w:r w:rsidR="00863D77">
              <w:rPr>
                <w:rFonts w:asciiTheme="majorHAnsi" w:hAnsiTheme="majorHAnsi" w:cstheme="majorHAnsi"/>
                <w:szCs w:val="22"/>
              </w:rPr>
              <w:t>families,</w:t>
            </w:r>
            <w:r>
              <w:rPr>
                <w:rFonts w:asciiTheme="majorHAnsi" w:hAnsiTheme="majorHAnsi" w:cstheme="majorHAnsi"/>
                <w:szCs w:val="22"/>
              </w:rPr>
              <w:t xml:space="preserve"> and other professionals.</w:t>
            </w:r>
          </w:p>
        </w:tc>
      </w:tr>
    </w:tbl>
    <w:p w:rsidR="001E7E02" w:rsidP="00F127C7" w:rsidRDefault="001E7E02" w14:paraId="6EB6AB8D" w14:textId="46751104">
      <w:pPr>
        <w:rPr>
          <w:rFonts w:asciiTheme="majorHAnsi" w:hAnsiTheme="majorHAnsi" w:cstheme="majorHAnsi"/>
        </w:rPr>
      </w:pP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E7E6E6" w:themeColor="background2" w:sz="4" w:space="0"/>
          <w:insideV w:val="single" w:color="E7E6E6" w:themeColor="background2" w:sz="4" w:space="0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Pr="00E8437B" w:rsidR="003E6113" w:rsidTr="000F3838" w14:paraId="37CD76AD" w14:textId="77777777">
        <w:trPr>
          <w:trHeight w:val="491"/>
        </w:trPr>
        <w:tc>
          <w:tcPr>
            <w:tcW w:w="9526" w:type="dxa"/>
            <w:gridSpan w:val="2"/>
            <w:shd w:val="clear" w:color="auto" w:fill="B07BD7"/>
          </w:tcPr>
          <w:p w:rsidRPr="00990AFF" w:rsidR="003E6113" w:rsidP="00A908E4" w:rsidRDefault="001E7E02" w14:paraId="31342072" w14:textId="5EB589EE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</w:rPr>
              <w:br w:type="page"/>
            </w:r>
            <w:r w:rsidR="003E6113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Working with </w:t>
            </w:r>
            <w:r w:rsidR="00BB7498">
              <w:rPr>
                <w:rFonts w:asciiTheme="majorHAnsi" w:hAnsiTheme="majorHAnsi" w:cstheme="majorHAnsi"/>
                <w:b/>
                <w:color w:val="FFFFFF"/>
                <w:sz w:val="24"/>
              </w:rPr>
              <w:t>Youth 1st</w:t>
            </w:r>
            <w:r w:rsidRPr="00E8437B" w:rsidR="003E6113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</w:p>
        </w:tc>
      </w:tr>
      <w:tr w:rsidRPr="00E8437B" w:rsidR="003E6113" w:rsidTr="000F3838" w14:paraId="180596DF" w14:textId="77777777">
        <w:trPr>
          <w:trHeight w:val="1027"/>
        </w:trPr>
        <w:tc>
          <w:tcPr>
            <w:tcW w:w="2508" w:type="dxa"/>
            <w:shd w:val="clear" w:color="auto" w:fill="F2F2F2" w:themeFill="background1" w:themeFillShade="F2"/>
            <w:vAlign w:val="center"/>
          </w:tcPr>
          <w:p w:rsidRPr="00E8437B" w:rsidR="003E6113" w:rsidP="00A908E4" w:rsidRDefault="005F1E53" w14:paraId="604EACB4" w14:textId="150E44F9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Salary Range</w:t>
            </w:r>
          </w:p>
          <w:p w:rsidRPr="00E8437B" w:rsidR="003E6113" w:rsidP="00A908E4" w:rsidRDefault="003E6113" w14:paraId="454457C5" w14:textId="77777777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:rsidRPr="00E8437B" w:rsidR="00877F4E" w:rsidP="00BB7498" w:rsidRDefault="006B322C" w14:paraId="065578BD" w14:textId="77C73CF5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£</w:t>
            </w:r>
            <w:r w:rsidR="008D0000">
              <w:rPr>
                <w:rFonts w:asciiTheme="majorHAnsi" w:hAnsiTheme="majorHAnsi" w:cstheme="majorHAnsi"/>
                <w:szCs w:val="22"/>
              </w:rPr>
              <w:t>1</w:t>
            </w:r>
            <w:r w:rsidR="00606D95">
              <w:rPr>
                <w:rFonts w:asciiTheme="majorHAnsi" w:hAnsiTheme="majorHAnsi" w:cstheme="majorHAnsi"/>
                <w:szCs w:val="22"/>
              </w:rPr>
              <w:t>3</w:t>
            </w:r>
            <w:r w:rsidR="008D0000">
              <w:rPr>
                <w:rFonts w:asciiTheme="majorHAnsi" w:hAnsiTheme="majorHAnsi" w:cstheme="majorHAnsi"/>
                <w:szCs w:val="22"/>
              </w:rPr>
              <w:t>.55</w:t>
            </w:r>
            <w:r w:rsidR="009E491E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606D95">
              <w:rPr>
                <w:rFonts w:asciiTheme="majorHAnsi" w:hAnsiTheme="majorHAnsi" w:cstheme="majorHAnsi"/>
                <w:szCs w:val="22"/>
              </w:rPr>
              <w:t xml:space="preserve">- </w:t>
            </w:r>
            <w:r w:rsidR="00C83706">
              <w:rPr>
                <w:rFonts w:asciiTheme="majorHAnsi" w:hAnsiTheme="majorHAnsi" w:cstheme="majorHAnsi"/>
                <w:szCs w:val="22"/>
              </w:rPr>
              <w:t xml:space="preserve">£14.55 </w:t>
            </w:r>
            <w:r>
              <w:rPr>
                <w:rFonts w:asciiTheme="majorHAnsi" w:hAnsiTheme="majorHAnsi" w:cstheme="majorHAnsi"/>
                <w:szCs w:val="22"/>
              </w:rPr>
              <w:t xml:space="preserve">Per Hour </w:t>
            </w:r>
          </w:p>
        </w:tc>
      </w:tr>
      <w:tr w:rsidRPr="00E8437B" w:rsidR="0061524C" w:rsidTr="000F3838" w14:paraId="3597CB46" w14:textId="77777777">
        <w:trPr>
          <w:trHeight w:val="1027"/>
        </w:trPr>
        <w:tc>
          <w:tcPr>
            <w:tcW w:w="2508" w:type="dxa"/>
            <w:shd w:val="clear" w:color="auto" w:fill="F2F2F2" w:themeFill="background1" w:themeFillShade="F2"/>
            <w:vAlign w:val="center"/>
          </w:tcPr>
          <w:p w:rsidR="0061524C" w:rsidP="00A908E4" w:rsidRDefault="0061524C" w14:paraId="5CF0EF35" w14:textId="1FDA102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Hours of work</w:t>
            </w:r>
          </w:p>
        </w:tc>
        <w:tc>
          <w:tcPr>
            <w:tcW w:w="7018" w:type="dxa"/>
            <w:shd w:val="clear" w:color="auto" w:fill="FFFFFF"/>
            <w:vAlign w:val="center"/>
          </w:tcPr>
          <w:p w:rsidR="0061524C" w:rsidP="008E4FAF" w:rsidRDefault="0061524C" w14:paraId="1E8A1379" w14:textId="77777777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:rsidR="008B487B" w:rsidP="008E4FAF" w:rsidRDefault="005A7077" w14:paraId="2215B399" w14:textId="78008D28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B12C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33244A">
              <w:rPr>
                <w:rFonts w:asciiTheme="majorHAnsi" w:hAnsiTheme="majorHAnsi" w:cstheme="majorHAnsi"/>
                <w:szCs w:val="22"/>
              </w:rPr>
              <w:t>3</w:t>
            </w:r>
            <w:r w:rsidR="00044B80">
              <w:rPr>
                <w:rFonts w:asciiTheme="majorHAnsi" w:hAnsiTheme="majorHAnsi" w:cstheme="majorHAnsi"/>
                <w:szCs w:val="22"/>
              </w:rPr>
              <w:t>0 to 3</w:t>
            </w:r>
            <w:r w:rsidR="00747C6A">
              <w:rPr>
                <w:rFonts w:asciiTheme="majorHAnsi" w:hAnsiTheme="majorHAnsi" w:cstheme="majorHAnsi"/>
                <w:szCs w:val="22"/>
              </w:rPr>
              <w:t>6</w:t>
            </w:r>
            <w:r w:rsidR="00044B80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E5360A">
              <w:rPr>
                <w:rFonts w:asciiTheme="majorHAnsi" w:hAnsiTheme="majorHAnsi" w:cstheme="majorHAnsi"/>
                <w:szCs w:val="22"/>
              </w:rPr>
              <w:t>Hour</w:t>
            </w:r>
            <w:r w:rsidR="00A2206C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044B80">
              <w:rPr>
                <w:rFonts w:asciiTheme="majorHAnsi" w:hAnsiTheme="majorHAnsi" w:cstheme="majorHAnsi"/>
                <w:szCs w:val="22"/>
              </w:rPr>
              <w:t>Per Week</w:t>
            </w:r>
          </w:p>
        </w:tc>
      </w:tr>
      <w:tr w:rsidRPr="00E8437B" w:rsidR="00815F36" w:rsidTr="000F3838" w14:paraId="3D3D0ACB" w14:textId="77777777">
        <w:trPr>
          <w:trHeight w:val="1027"/>
        </w:trPr>
        <w:tc>
          <w:tcPr>
            <w:tcW w:w="2508" w:type="dxa"/>
            <w:shd w:val="clear" w:color="auto" w:fill="F2F2F2" w:themeFill="background1" w:themeFillShade="F2"/>
            <w:vAlign w:val="center"/>
          </w:tcPr>
          <w:p w:rsidR="00815F36" w:rsidP="00A908E4" w:rsidRDefault="00815F36" w14:paraId="2CAAFDAB" w14:textId="4821FAB0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Duration of Contract</w:t>
            </w:r>
          </w:p>
        </w:tc>
        <w:tc>
          <w:tcPr>
            <w:tcW w:w="7018" w:type="dxa"/>
            <w:shd w:val="clear" w:color="auto" w:fill="FFFFFF"/>
            <w:vAlign w:val="center"/>
          </w:tcPr>
          <w:p w:rsidR="00815F36" w:rsidP="008E4FAF" w:rsidRDefault="00815F36" w14:paraId="52DF393C" w14:textId="77777777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:rsidR="00815F36" w:rsidP="008E4FAF" w:rsidRDefault="00056E7B" w14:paraId="36D24F68" w14:textId="5CF677C9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Permanent</w:t>
            </w:r>
            <w:r w:rsidR="00C83706">
              <w:rPr>
                <w:rFonts w:asciiTheme="majorHAnsi" w:hAnsiTheme="majorHAnsi" w:cstheme="majorHAnsi"/>
                <w:szCs w:val="22"/>
              </w:rPr>
              <w:t xml:space="preserve"> (After </w:t>
            </w:r>
            <w:r w:rsidR="00C86893">
              <w:rPr>
                <w:rFonts w:asciiTheme="majorHAnsi" w:hAnsiTheme="majorHAnsi" w:cstheme="majorHAnsi"/>
                <w:szCs w:val="22"/>
              </w:rPr>
              <w:t>3-month</w:t>
            </w:r>
            <w:r w:rsidR="008737F1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C83706">
              <w:rPr>
                <w:rFonts w:asciiTheme="majorHAnsi" w:hAnsiTheme="majorHAnsi" w:cstheme="majorHAnsi"/>
                <w:szCs w:val="22"/>
              </w:rPr>
              <w:t>probationary period)</w:t>
            </w:r>
          </w:p>
        </w:tc>
      </w:tr>
      <w:tr w:rsidRPr="00E8437B" w:rsidR="003E6113" w:rsidTr="000F3838" w14:paraId="7E33DA6B" w14:textId="77777777">
        <w:trPr>
          <w:trHeight w:val="1289"/>
        </w:trPr>
        <w:tc>
          <w:tcPr>
            <w:tcW w:w="2508" w:type="dxa"/>
            <w:shd w:val="clear" w:color="auto" w:fill="F2F2F2" w:themeFill="background1" w:themeFillShade="F2"/>
            <w:vAlign w:val="center"/>
          </w:tcPr>
          <w:p w:rsidRPr="00E8437B" w:rsidR="003E6113" w:rsidP="006B1F56" w:rsidRDefault="006B1F56" w14:paraId="3A6C6DF6" w14:textId="4C40A790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Pension Scheme</w:t>
            </w:r>
          </w:p>
        </w:tc>
        <w:tc>
          <w:tcPr>
            <w:tcW w:w="7018" w:type="dxa"/>
            <w:shd w:val="clear" w:color="auto" w:fill="FFFFFF"/>
            <w:vAlign w:val="center"/>
          </w:tcPr>
          <w:p w:rsidR="003E6113" w:rsidP="000318DA" w:rsidRDefault="003E6113" w14:paraId="34047F12" w14:textId="77777777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:rsidRPr="00E8437B" w:rsidR="00802211" w:rsidP="000318DA" w:rsidRDefault="00802211" w14:paraId="2ABBB5A2" w14:textId="378E27E5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Pension </w:t>
            </w:r>
            <w:r w:rsidR="002E0CC9">
              <w:rPr>
                <w:rFonts w:asciiTheme="majorHAnsi" w:hAnsiTheme="majorHAnsi" w:cstheme="majorHAnsi"/>
                <w:szCs w:val="22"/>
              </w:rPr>
              <w:t>scheme in operation as per government guidelines</w:t>
            </w:r>
            <w:r w:rsidR="009A1A27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</w:tc>
      </w:tr>
      <w:tr w:rsidRPr="00E8437B" w:rsidR="003E6113" w:rsidTr="000F3838" w14:paraId="3096D2E9" w14:textId="77777777">
        <w:trPr>
          <w:trHeight w:val="1489"/>
        </w:trPr>
        <w:tc>
          <w:tcPr>
            <w:tcW w:w="2508" w:type="dxa"/>
            <w:shd w:val="clear" w:color="auto" w:fill="F2F2F2" w:themeFill="background1" w:themeFillShade="F2"/>
            <w:vAlign w:val="center"/>
          </w:tcPr>
          <w:p w:rsidRPr="00E8437B" w:rsidR="003E6113" w:rsidP="00A908E4" w:rsidRDefault="006B1F56" w14:paraId="264F4185" w14:textId="35DE61C8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lastRenderedPageBreak/>
              <w:t xml:space="preserve">Leave </w:t>
            </w:r>
          </w:p>
          <w:p w:rsidRPr="00E8437B" w:rsidR="003E6113" w:rsidP="00A908E4" w:rsidRDefault="003E6113" w14:paraId="49914E87" w14:textId="77777777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/>
            <w:vAlign w:val="center"/>
          </w:tcPr>
          <w:p w:rsidRPr="00AB2091" w:rsidR="0094620A" w:rsidP="00A942A4" w:rsidRDefault="00EF5A88" w14:paraId="3883BA82" w14:textId="24B25F43">
            <w:pPr>
              <w:spacing w:after="24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28 days</w:t>
            </w:r>
            <w:r w:rsidR="0094620A">
              <w:rPr>
                <w:rFonts w:asciiTheme="majorHAnsi" w:hAnsiTheme="majorHAnsi" w:cstheme="majorHAnsi"/>
                <w:color w:val="000000"/>
                <w:szCs w:val="22"/>
              </w:rPr>
              <w:t xml:space="preserve"> pa leave per annum inclusive of public holidays</w:t>
            </w:r>
            <w:r w:rsidR="00264DB8">
              <w:rPr>
                <w:rFonts w:asciiTheme="majorHAnsi" w:hAnsiTheme="majorHAnsi" w:cstheme="majorHAnsi"/>
                <w:color w:val="000000"/>
                <w:szCs w:val="22"/>
              </w:rPr>
              <w:t xml:space="preserve"> (pro rata)</w:t>
            </w:r>
          </w:p>
        </w:tc>
      </w:tr>
      <w:tr w:rsidRPr="00E8437B" w:rsidR="00714D9B" w:rsidTr="000F3838" w14:paraId="6C57AD10" w14:textId="77777777">
        <w:trPr>
          <w:trHeight w:val="1489"/>
        </w:trPr>
        <w:tc>
          <w:tcPr>
            <w:tcW w:w="2508" w:type="dxa"/>
            <w:shd w:val="clear" w:color="auto" w:fill="F2F2F2" w:themeFill="background1" w:themeFillShade="F2"/>
            <w:vAlign w:val="center"/>
          </w:tcPr>
          <w:p w:rsidR="00714D9B" w:rsidP="00A908E4" w:rsidRDefault="00714D9B" w14:paraId="3BF7216C" w14:textId="1FEC33A7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Other Information </w:t>
            </w:r>
          </w:p>
        </w:tc>
        <w:tc>
          <w:tcPr>
            <w:tcW w:w="7018" w:type="dxa"/>
            <w:shd w:val="clear" w:color="auto" w:fill="FFFFFF"/>
            <w:vAlign w:val="center"/>
          </w:tcPr>
          <w:p w:rsidRPr="00714D9B" w:rsidR="00714D9B" w:rsidP="00714D9B" w:rsidRDefault="00714D9B" w14:paraId="7C79D830" w14:textId="5D05A614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The Job Description is purposefully intended to be of a general nature, defining the main elements of work required for the successful operation of the work of </w:t>
            </w:r>
            <w:r w:rsidR="002E0CC9">
              <w:rPr>
                <w:rFonts w:asciiTheme="majorHAnsi" w:hAnsiTheme="majorHAnsi" w:cstheme="majorHAnsi"/>
              </w:rPr>
              <w:t>Fairway Fife</w:t>
            </w:r>
            <w:r w:rsidRPr="00714D9B">
              <w:rPr>
                <w:rFonts w:asciiTheme="majorHAnsi" w:hAnsiTheme="majorHAnsi" w:cstheme="majorHAnsi"/>
              </w:rPr>
              <w:t>.</w:t>
            </w:r>
          </w:p>
          <w:p w:rsidRPr="00714D9B" w:rsidR="00714D9B" w:rsidP="00714D9B" w:rsidRDefault="00714D9B" w14:paraId="6967A332" w14:textId="77777777">
            <w:pPr>
              <w:jc w:val="both"/>
              <w:rPr>
                <w:rFonts w:asciiTheme="majorHAnsi" w:hAnsiTheme="majorHAnsi" w:cstheme="majorHAnsi"/>
              </w:rPr>
            </w:pPr>
          </w:p>
          <w:p w:rsidRPr="00714D9B" w:rsidR="00714D9B" w:rsidP="00714D9B" w:rsidRDefault="00714D9B" w14:paraId="47EC9572" w14:textId="16460ECB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It is recognised that changing circumstances will have a direct bearing on the balance of duties at any </w:t>
            </w:r>
            <w:r w:rsidRPr="00714D9B" w:rsidR="00B7290A">
              <w:rPr>
                <w:rFonts w:asciiTheme="majorHAnsi" w:hAnsiTheme="majorHAnsi" w:cstheme="majorHAnsi"/>
              </w:rPr>
              <w:t>time</w:t>
            </w:r>
            <w:r w:rsidRPr="00714D9B">
              <w:rPr>
                <w:rFonts w:asciiTheme="majorHAnsi" w:hAnsiTheme="majorHAnsi" w:cstheme="majorHAnsi"/>
              </w:rPr>
              <w:t xml:space="preserve">. As part of a continuing process, objectives and priorities will be kept under regular review. </w:t>
            </w:r>
          </w:p>
          <w:p w:rsidRPr="00714D9B" w:rsidR="00714D9B" w:rsidP="00714D9B" w:rsidRDefault="00714D9B" w14:paraId="5A2E1FE9" w14:textId="77777777">
            <w:pPr>
              <w:jc w:val="both"/>
              <w:rPr>
                <w:rFonts w:asciiTheme="majorHAnsi" w:hAnsiTheme="majorHAnsi" w:cstheme="majorHAnsi"/>
              </w:rPr>
            </w:pPr>
          </w:p>
          <w:p w:rsidR="00714D9B" w:rsidP="00863D77" w:rsidRDefault="002E0CC9" w14:paraId="12CA0CBF" w14:textId="12183732">
            <w:pPr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</w:rPr>
              <w:t>Fairway Fife</w:t>
            </w:r>
            <w:r w:rsidRPr="00714D9B" w:rsidR="00714D9B">
              <w:rPr>
                <w:rFonts w:asciiTheme="majorHAnsi" w:hAnsiTheme="majorHAnsi" w:cstheme="majorHAnsi"/>
              </w:rPr>
              <w:t xml:space="preserve"> is a </w:t>
            </w:r>
            <w:r w:rsidR="00E40830">
              <w:rPr>
                <w:rFonts w:asciiTheme="majorHAnsi" w:hAnsiTheme="majorHAnsi" w:cstheme="majorHAnsi"/>
              </w:rPr>
              <w:t>SCIO Registered Charity, m</w:t>
            </w:r>
            <w:r w:rsidR="00B832C7">
              <w:rPr>
                <w:rFonts w:asciiTheme="majorHAnsi" w:hAnsiTheme="majorHAnsi" w:cstheme="majorHAnsi"/>
              </w:rPr>
              <w:t>anaged</w:t>
            </w:r>
            <w:r w:rsidR="00E40830">
              <w:rPr>
                <w:rFonts w:asciiTheme="majorHAnsi" w:hAnsiTheme="majorHAnsi" w:cstheme="majorHAnsi"/>
              </w:rPr>
              <w:t xml:space="preserve"> by a Board of V</w:t>
            </w:r>
            <w:r w:rsidRPr="00714D9B" w:rsidR="00714D9B">
              <w:rPr>
                <w:rFonts w:asciiTheme="majorHAnsi" w:hAnsiTheme="majorHAnsi" w:cstheme="majorHAnsi"/>
              </w:rPr>
              <w:t>oluntary</w:t>
            </w:r>
            <w:r w:rsidR="00E40830">
              <w:rPr>
                <w:rFonts w:asciiTheme="majorHAnsi" w:hAnsiTheme="majorHAnsi" w:cstheme="majorHAnsi"/>
              </w:rPr>
              <w:t xml:space="preserve"> Trustees,</w:t>
            </w:r>
            <w:r w:rsidRPr="00714D9B" w:rsidR="00714D9B">
              <w:rPr>
                <w:rFonts w:asciiTheme="majorHAnsi" w:hAnsiTheme="majorHAnsi" w:cstheme="majorHAnsi"/>
              </w:rPr>
              <w:t xml:space="preserve"> therefore, any extra assistance over and above paid sessions that staff are prepared to give would be greatly appreciated. However, there is no expectation of staff to give voluntary time.</w:t>
            </w:r>
          </w:p>
        </w:tc>
      </w:tr>
    </w:tbl>
    <w:p w:rsidRPr="00E8437B" w:rsidR="001257C7" w:rsidP="00F127C7" w:rsidRDefault="001257C7" w14:paraId="0B2A71F1" w14:textId="77777777">
      <w:pPr>
        <w:rPr>
          <w:rFonts w:asciiTheme="majorHAnsi" w:hAnsiTheme="majorHAnsi" w:cstheme="majorHAnsi"/>
        </w:rPr>
      </w:pPr>
    </w:p>
    <w:p w:rsidRPr="00E8437B" w:rsidR="004A5E76" w:rsidP="00F127C7" w:rsidRDefault="004A5E76" w14:paraId="6FF67866" w14:textId="77777777">
      <w:pPr>
        <w:rPr>
          <w:rFonts w:asciiTheme="majorHAnsi" w:hAnsiTheme="majorHAnsi" w:cstheme="majorHAnsi"/>
        </w:rPr>
      </w:pPr>
    </w:p>
    <w:sectPr w:rsidRPr="00E8437B" w:rsidR="004A5E76" w:rsidSect="00557DD0">
      <w:headerReference w:type="default" r:id="rId14"/>
      <w:footerReference w:type="default" r:id="rId15"/>
      <w:pgSz w:w="12240" w:h="15840" w:orient="portrait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7DD0" w:rsidP="00AF553C" w:rsidRDefault="00557DD0" w14:paraId="4ABCA0FF" w14:textId="77777777">
      <w:r>
        <w:separator/>
      </w:r>
    </w:p>
  </w:endnote>
  <w:endnote w:type="continuationSeparator" w:id="0">
    <w:p w:rsidR="00557DD0" w:rsidP="00AF553C" w:rsidRDefault="00557DD0" w14:paraId="61DB1A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206A" w:rsidRDefault="00B6206A" w14:paraId="283CBD31" w14:textId="5D9C9511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 w:rsidRPr="00B6206A">
          <w:rPr>
            <w:rFonts w:asciiTheme="minorHAnsi" w:hAnsiTheme="minorHAnsi" w:cstheme="minorHAnsi"/>
            <w:noProof/>
          </w:rPr>
          <w:t>2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Pr="00E22458" w:rsidR="00E22458" w:rsidP="00E22458" w:rsidRDefault="00E22458" w14:paraId="71C5A199" w14:textId="05B7749A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7DD0" w:rsidP="00AF553C" w:rsidRDefault="00557DD0" w14:paraId="55DDD5A1" w14:textId="77777777">
      <w:r>
        <w:separator/>
      </w:r>
    </w:p>
  </w:footnote>
  <w:footnote w:type="continuationSeparator" w:id="0">
    <w:p w:rsidR="00557DD0" w:rsidP="00AF553C" w:rsidRDefault="00557DD0" w14:paraId="10E379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7B5BA0" w:rsidR="00603CDC" w:rsidP="009A5364" w:rsidRDefault="009A5364" w14:paraId="098E455C" w14:textId="135AF473">
    <w:pPr>
      <w:pStyle w:val="Header"/>
      <w:jc w:val="center"/>
    </w:pPr>
    <w:r>
      <w:rPr>
        <w:noProof/>
      </w:rPr>
      <w:drawing>
        <wp:inline distT="0" distB="0" distL="0" distR="0" wp14:anchorId="23609B6C" wp14:editId="3B86A250">
          <wp:extent cx="1428750" cy="866140"/>
          <wp:effectExtent l="0" t="0" r="0" b="0"/>
          <wp:docPr id="2" name="Picture 2" descr="Fairway Fife | Learning Disability Befriending Fife | Mentoring F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irway Fife | Learning Disability Befriending Fife | Mentoring F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49" cy="874990"/>
                  </a:xfrm>
                  <a:prstGeom prst="rect">
                    <a:avLst/>
                  </a:prstGeom>
                  <a:solidFill>
                    <a:srgbClr val="B07BD7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6142"/>
    <w:multiLevelType w:val="multilevel"/>
    <w:tmpl w:val="E198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C10F17"/>
    <w:multiLevelType w:val="hybridMultilevel"/>
    <w:tmpl w:val="1CE8640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E24650"/>
    <w:multiLevelType w:val="multilevel"/>
    <w:tmpl w:val="4B8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BE5145A"/>
    <w:multiLevelType w:val="hybridMultilevel"/>
    <w:tmpl w:val="EF0EB3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CA1835"/>
    <w:multiLevelType w:val="hybridMultilevel"/>
    <w:tmpl w:val="9D320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364268"/>
    <w:multiLevelType w:val="hybridMultilevel"/>
    <w:tmpl w:val="C6DC6C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A50AD5"/>
    <w:multiLevelType w:val="hybridMultilevel"/>
    <w:tmpl w:val="9D8A66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4870F0"/>
    <w:multiLevelType w:val="hybridMultilevel"/>
    <w:tmpl w:val="0E08A6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876C09"/>
    <w:multiLevelType w:val="hybridMultilevel"/>
    <w:tmpl w:val="DD8A9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9A35F8"/>
    <w:multiLevelType w:val="hybridMultilevel"/>
    <w:tmpl w:val="F1FA98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ED327A"/>
    <w:multiLevelType w:val="hybridMultilevel"/>
    <w:tmpl w:val="60EE0B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7430E21"/>
    <w:multiLevelType w:val="hybridMultilevel"/>
    <w:tmpl w:val="64D81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6B3F77"/>
    <w:multiLevelType w:val="hybridMultilevel"/>
    <w:tmpl w:val="D92062A0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D0C0A9A"/>
    <w:multiLevelType w:val="hybridMultilevel"/>
    <w:tmpl w:val="A4969D1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FEC4E57"/>
    <w:multiLevelType w:val="hybridMultilevel"/>
    <w:tmpl w:val="09824116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D47D74"/>
    <w:multiLevelType w:val="hybridMultilevel"/>
    <w:tmpl w:val="CECAD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08657D"/>
    <w:multiLevelType w:val="hybridMultilevel"/>
    <w:tmpl w:val="064AC63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0D19E9"/>
    <w:multiLevelType w:val="hybridMultilevel"/>
    <w:tmpl w:val="58204E76"/>
    <w:lvl w:ilvl="0" w:tplc="6596C932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499134F"/>
    <w:multiLevelType w:val="hybridMultilevel"/>
    <w:tmpl w:val="59B6054E"/>
    <w:lvl w:ilvl="0" w:tplc="04090001">
      <w:start w:val="1"/>
      <w:numFmt w:val="bullet"/>
      <w:lvlText w:val=""/>
      <w:lvlJc w:val="left"/>
      <w:pPr>
        <w:ind w:left="5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hint="default" w:ascii="Wingdings" w:hAnsi="Wingdings"/>
      </w:rPr>
    </w:lvl>
  </w:abstractNum>
  <w:abstractNum w:abstractNumId="20" w15:restartNumberingAfterBreak="0">
    <w:nsid w:val="37E91F6F"/>
    <w:multiLevelType w:val="hybridMultilevel"/>
    <w:tmpl w:val="1812B2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B295AD0"/>
    <w:multiLevelType w:val="hybridMultilevel"/>
    <w:tmpl w:val="353214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B3947BD"/>
    <w:multiLevelType w:val="hybridMultilevel"/>
    <w:tmpl w:val="E12CD8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CF01374"/>
    <w:multiLevelType w:val="hybridMultilevel"/>
    <w:tmpl w:val="0F245D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DEB3074"/>
    <w:multiLevelType w:val="hybridMultilevel"/>
    <w:tmpl w:val="38D219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8C61B94"/>
    <w:multiLevelType w:val="hybridMultilevel"/>
    <w:tmpl w:val="AEF0B3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D586733"/>
    <w:multiLevelType w:val="hybridMultilevel"/>
    <w:tmpl w:val="655C1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EDC4B08">
      <w:numFmt w:val="bullet"/>
      <w:lvlText w:val="-"/>
      <w:lvlJc w:val="left"/>
      <w:pPr>
        <w:ind w:left="2520" w:hanging="720"/>
      </w:pPr>
      <w:rPr>
        <w:rFonts w:hint="default" w:ascii="Arial" w:hAnsi="Arial" w:eastAsia="Times New Roman" w:cs="Arial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2612145"/>
    <w:multiLevelType w:val="hybridMultilevel"/>
    <w:tmpl w:val="1C2E63EC"/>
    <w:lvl w:ilvl="0" w:tplc="04090001">
      <w:start w:val="1"/>
      <w:numFmt w:val="bullet"/>
      <w:lvlText w:val=""/>
      <w:lvlJc w:val="left"/>
      <w:pPr>
        <w:ind w:left="5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hint="default" w:ascii="Wingdings" w:hAnsi="Wingdings"/>
      </w:rPr>
    </w:lvl>
  </w:abstractNum>
  <w:abstractNum w:abstractNumId="29" w15:restartNumberingAfterBreak="0">
    <w:nsid w:val="5A2216F1"/>
    <w:multiLevelType w:val="hybridMultilevel"/>
    <w:tmpl w:val="94B8EE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9A511C"/>
    <w:multiLevelType w:val="multilevel"/>
    <w:tmpl w:val="E662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CE46E6D"/>
    <w:multiLevelType w:val="hybridMultilevel"/>
    <w:tmpl w:val="4FDC37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5D11EB"/>
    <w:multiLevelType w:val="hybridMultilevel"/>
    <w:tmpl w:val="34DA1D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E454759"/>
    <w:multiLevelType w:val="hybridMultilevel"/>
    <w:tmpl w:val="AD202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EA76D55"/>
    <w:multiLevelType w:val="hybridMultilevel"/>
    <w:tmpl w:val="3FF2A1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2F81650"/>
    <w:multiLevelType w:val="hybridMultilevel"/>
    <w:tmpl w:val="464638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CD45EA"/>
    <w:multiLevelType w:val="hybridMultilevel"/>
    <w:tmpl w:val="F52AD0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D150AF9"/>
    <w:multiLevelType w:val="multilevel"/>
    <w:tmpl w:val="5EC2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6ECF5CAC"/>
    <w:multiLevelType w:val="hybridMultilevel"/>
    <w:tmpl w:val="FC782B48"/>
    <w:lvl w:ilvl="0" w:tplc="6596C932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710061"/>
    <w:multiLevelType w:val="hybridMultilevel"/>
    <w:tmpl w:val="C38429C8"/>
    <w:lvl w:ilvl="0" w:tplc="8AECEA14">
      <w:numFmt w:val="bullet"/>
      <w:lvlText w:val="•"/>
      <w:lvlJc w:val="left"/>
      <w:pPr>
        <w:ind w:left="1080" w:hanging="720"/>
      </w:pPr>
      <w:rPr>
        <w:rFonts w:hint="default" w:ascii="Calibri Light" w:hAnsi="Calibri Light" w:eastAsia="Times New Roman" w:cs="Calibri Ligh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127CFE"/>
    <w:multiLevelType w:val="hybridMultilevel"/>
    <w:tmpl w:val="337CAD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002314"/>
    <w:multiLevelType w:val="hybridMultilevel"/>
    <w:tmpl w:val="D42ADB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EA41E23"/>
    <w:multiLevelType w:val="hybridMultilevel"/>
    <w:tmpl w:val="B2BC52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7679518">
    <w:abstractNumId w:val="16"/>
  </w:num>
  <w:num w:numId="2" w16cid:durableId="685717775">
    <w:abstractNumId w:val="24"/>
  </w:num>
  <w:num w:numId="3" w16cid:durableId="1646467476">
    <w:abstractNumId w:val="23"/>
  </w:num>
  <w:num w:numId="4" w16cid:durableId="330842180">
    <w:abstractNumId w:val="4"/>
  </w:num>
  <w:num w:numId="5" w16cid:durableId="1734352904">
    <w:abstractNumId w:val="35"/>
  </w:num>
  <w:num w:numId="6" w16cid:durableId="2113282679">
    <w:abstractNumId w:val="25"/>
  </w:num>
  <w:num w:numId="7" w16cid:durableId="1062562665">
    <w:abstractNumId w:val="31"/>
  </w:num>
  <w:num w:numId="8" w16cid:durableId="799764192">
    <w:abstractNumId w:val="6"/>
  </w:num>
  <w:num w:numId="9" w16cid:durableId="1989165168">
    <w:abstractNumId w:val="33"/>
  </w:num>
  <w:num w:numId="10" w16cid:durableId="1769619143">
    <w:abstractNumId w:val="34"/>
  </w:num>
  <w:num w:numId="11" w16cid:durableId="215623334">
    <w:abstractNumId w:val="5"/>
  </w:num>
  <w:num w:numId="12" w16cid:durableId="1096562833">
    <w:abstractNumId w:val="29"/>
  </w:num>
  <w:num w:numId="13" w16cid:durableId="1968579737">
    <w:abstractNumId w:val="15"/>
  </w:num>
  <w:num w:numId="14" w16cid:durableId="1072967829">
    <w:abstractNumId w:val="17"/>
  </w:num>
  <w:num w:numId="15" w16cid:durableId="1928539470">
    <w:abstractNumId w:val="14"/>
  </w:num>
  <w:num w:numId="16" w16cid:durableId="597518782">
    <w:abstractNumId w:val="1"/>
  </w:num>
  <w:num w:numId="17" w16cid:durableId="188833243">
    <w:abstractNumId w:val="1"/>
  </w:num>
  <w:num w:numId="18" w16cid:durableId="1494099737">
    <w:abstractNumId w:val="38"/>
  </w:num>
  <w:num w:numId="19" w16cid:durableId="1167789731">
    <w:abstractNumId w:val="26"/>
  </w:num>
  <w:num w:numId="20" w16cid:durableId="1627546043">
    <w:abstractNumId w:val="12"/>
  </w:num>
  <w:num w:numId="21" w16cid:durableId="238293054">
    <w:abstractNumId w:val="13"/>
  </w:num>
  <w:num w:numId="22" w16cid:durableId="1948922223">
    <w:abstractNumId w:val="21"/>
  </w:num>
  <w:num w:numId="23" w16cid:durableId="1470510100">
    <w:abstractNumId w:val="18"/>
  </w:num>
  <w:num w:numId="24" w16cid:durableId="51971274">
    <w:abstractNumId w:val="32"/>
  </w:num>
  <w:num w:numId="25" w16cid:durableId="1490634023">
    <w:abstractNumId w:val="10"/>
  </w:num>
  <w:num w:numId="26" w16cid:durableId="331840562">
    <w:abstractNumId w:val="11"/>
  </w:num>
  <w:num w:numId="27" w16cid:durableId="809710953">
    <w:abstractNumId w:val="36"/>
  </w:num>
  <w:num w:numId="28" w16cid:durableId="1674532665">
    <w:abstractNumId w:val="40"/>
  </w:num>
  <w:num w:numId="29" w16cid:durableId="1277179760">
    <w:abstractNumId w:val="8"/>
  </w:num>
  <w:num w:numId="30" w16cid:durableId="257637978">
    <w:abstractNumId w:val="42"/>
  </w:num>
  <w:num w:numId="31" w16cid:durableId="36123772">
    <w:abstractNumId w:val="7"/>
  </w:num>
  <w:num w:numId="32" w16cid:durableId="1173379420">
    <w:abstractNumId w:val="9"/>
  </w:num>
  <w:num w:numId="33" w16cid:durableId="583302853">
    <w:abstractNumId w:val="0"/>
  </w:num>
  <w:num w:numId="34" w16cid:durableId="1158615814">
    <w:abstractNumId w:val="22"/>
  </w:num>
  <w:num w:numId="35" w16cid:durableId="124660133">
    <w:abstractNumId w:val="30"/>
  </w:num>
  <w:num w:numId="36" w16cid:durableId="489056657">
    <w:abstractNumId w:val="37"/>
  </w:num>
  <w:num w:numId="37" w16cid:durableId="1748844448">
    <w:abstractNumId w:val="28"/>
  </w:num>
  <w:num w:numId="38" w16cid:durableId="853039201">
    <w:abstractNumId w:val="19"/>
  </w:num>
  <w:num w:numId="39" w16cid:durableId="417210954">
    <w:abstractNumId w:val="3"/>
  </w:num>
  <w:num w:numId="40" w16cid:durableId="726223660">
    <w:abstractNumId w:val="2"/>
  </w:num>
  <w:num w:numId="41" w16cid:durableId="2066949865">
    <w:abstractNumId w:val="41"/>
  </w:num>
  <w:num w:numId="42" w16cid:durableId="1204100956">
    <w:abstractNumId w:val="39"/>
  </w:num>
  <w:num w:numId="43" w16cid:durableId="2138184259">
    <w:abstractNumId w:val="27"/>
  </w:num>
  <w:num w:numId="44" w16cid:durableId="11405353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C"/>
    <w:rsid w:val="0000427F"/>
    <w:rsid w:val="00004BAC"/>
    <w:rsid w:val="000108FD"/>
    <w:rsid w:val="000127CE"/>
    <w:rsid w:val="000318DA"/>
    <w:rsid w:val="00032984"/>
    <w:rsid w:val="00042ED4"/>
    <w:rsid w:val="00044386"/>
    <w:rsid w:val="0004446E"/>
    <w:rsid w:val="00044B80"/>
    <w:rsid w:val="000549EC"/>
    <w:rsid w:val="00056E7B"/>
    <w:rsid w:val="000620B6"/>
    <w:rsid w:val="000639D4"/>
    <w:rsid w:val="000653F3"/>
    <w:rsid w:val="00067681"/>
    <w:rsid w:val="00073CBF"/>
    <w:rsid w:val="0008132C"/>
    <w:rsid w:val="00082D22"/>
    <w:rsid w:val="00090940"/>
    <w:rsid w:val="00091E12"/>
    <w:rsid w:val="000967A9"/>
    <w:rsid w:val="000C3F95"/>
    <w:rsid w:val="000D4905"/>
    <w:rsid w:val="000D79C2"/>
    <w:rsid w:val="000F056B"/>
    <w:rsid w:val="000F3838"/>
    <w:rsid w:val="000F3A38"/>
    <w:rsid w:val="00100BA9"/>
    <w:rsid w:val="00102D85"/>
    <w:rsid w:val="00103577"/>
    <w:rsid w:val="001035E5"/>
    <w:rsid w:val="001052DA"/>
    <w:rsid w:val="00113C8C"/>
    <w:rsid w:val="00123869"/>
    <w:rsid w:val="00124780"/>
    <w:rsid w:val="001257C7"/>
    <w:rsid w:val="001314B6"/>
    <w:rsid w:val="0013482D"/>
    <w:rsid w:val="001366F4"/>
    <w:rsid w:val="00142242"/>
    <w:rsid w:val="001423D8"/>
    <w:rsid w:val="00144064"/>
    <w:rsid w:val="0014415E"/>
    <w:rsid w:val="00150224"/>
    <w:rsid w:val="00153715"/>
    <w:rsid w:val="00156210"/>
    <w:rsid w:val="00171B7C"/>
    <w:rsid w:val="0017215E"/>
    <w:rsid w:val="001738C9"/>
    <w:rsid w:val="00177945"/>
    <w:rsid w:val="00181FFA"/>
    <w:rsid w:val="00182B7D"/>
    <w:rsid w:val="00195F87"/>
    <w:rsid w:val="001A7C7E"/>
    <w:rsid w:val="001B0CBC"/>
    <w:rsid w:val="001B22FC"/>
    <w:rsid w:val="001B3113"/>
    <w:rsid w:val="001E7E02"/>
    <w:rsid w:val="002002A1"/>
    <w:rsid w:val="00224063"/>
    <w:rsid w:val="002245A6"/>
    <w:rsid w:val="00224B00"/>
    <w:rsid w:val="00235B5D"/>
    <w:rsid w:val="002378E4"/>
    <w:rsid w:val="00245707"/>
    <w:rsid w:val="002532BD"/>
    <w:rsid w:val="00262389"/>
    <w:rsid w:val="00264851"/>
    <w:rsid w:val="00264DB8"/>
    <w:rsid w:val="0026596B"/>
    <w:rsid w:val="00271391"/>
    <w:rsid w:val="0027620A"/>
    <w:rsid w:val="00280280"/>
    <w:rsid w:val="00282FB2"/>
    <w:rsid w:val="002976F5"/>
    <w:rsid w:val="002A6DE7"/>
    <w:rsid w:val="002B0971"/>
    <w:rsid w:val="002B497A"/>
    <w:rsid w:val="002B50A0"/>
    <w:rsid w:val="002B7EF5"/>
    <w:rsid w:val="002C124F"/>
    <w:rsid w:val="002C1795"/>
    <w:rsid w:val="002D062A"/>
    <w:rsid w:val="002E0CC9"/>
    <w:rsid w:val="0030151B"/>
    <w:rsid w:val="00312B59"/>
    <w:rsid w:val="0033244A"/>
    <w:rsid w:val="00335BB6"/>
    <w:rsid w:val="00344ACE"/>
    <w:rsid w:val="00345868"/>
    <w:rsid w:val="00352FFB"/>
    <w:rsid w:val="00357EFC"/>
    <w:rsid w:val="00376B89"/>
    <w:rsid w:val="00377B12"/>
    <w:rsid w:val="00386402"/>
    <w:rsid w:val="0039244C"/>
    <w:rsid w:val="003B26D2"/>
    <w:rsid w:val="003C052C"/>
    <w:rsid w:val="003C1416"/>
    <w:rsid w:val="003C631E"/>
    <w:rsid w:val="003D2FAC"/>
    <w:rsid w:val="003D39AC"/>
    <w:rsid w:val="003D6DF0"/>
    <w:rsid w:val="003E201A"/>
    <w:rsid w:val="003E3FF5"/>
    <w:rsid w:val="003E6113"/>
    <w:rsid w:val="003F0A8D"/>
    <w:rsid w:val="004127D7"/>
    <w:rsid w:val="00416F2D"/>
    <w:rsid w:val="00434809"/>
    <w:rsid w:val="00434E06"/>
    <w:rsid w:val="004405F7"/>
    <w:rsid w:val="00441327"/>
    <w:rsid w:val="004413A0"/>
    <w:rsid w:val="00444E0C"/>
    <w:rsid w:val="00447D1F"/>
    <w:rsid w:val="00454D9B"/>
    <w:rsid w:val="00457C6F"/>
    <w:rsid w:val="004730CE"/>
    <w:rsid w:val="004904EC"/>
    <w:rsid w:val="00491BC6"/>
    <w:rsid w:val="00493E82"/>
    <w:rsid w:val="0049506C"/>
    <w:rsid w:val="004A0677"/>
    <w:rsid w:val="004A06C8"/>
    <w:rsid w:val="004A5E76"/>
    <w:rsid w:val="004C2462"/>
    <w:rsid w:val="004C392A"/>
    <w:rsid w:val="004C5348"/>
    <w:rsid w:val="00502CE9"/>
    <w:rsid w:val="00505A36"/>
    <w:rsid w:val="0052018D"/>
    <w:rsid w:val="005362EB"/>
    <w:rsid w:val="005366A6"/>
    <w:rsid w:val="00540EDD"/>
    <w:rsid w:val="00552103"/>
    <w:rsid w:val="0055490D"/>
    <w:rsid w:val="0055634F"/>
    <w:rsid w:val="00557DD0"/>
    <w:rsid w:val="005618FE"/>
    <w:rsid w:val="00564D43"/>
    <w:rsid w:val="005715F8"/>
    <w:rsid w:val="00572F74"/>
    <w:rsid w:val="0057317D"/>
    <w:rsid w:val="00585BE7"/>
    <w:rsid w:val="005A7077"/>
    <w:rsid w:val="005B0BEF"/>
    <w:rsid w:val="005C40EC"/>
    <w:rsid w:val="005C572A"/>
    <w:rsid w:val="005C71E4"/>
    <w:rsid w:val="005D40F4"/>
    <w:rsid w:val="005F1E53"/>
    <w:rsid w:val="005F1F54"/>
    <w:rsid w:val="005F23B3"/>
    <w:rsid w:val="005F4099"/>
    <w:rsid w:val="00603CDC"/>
    <w:rsid w:val="00605BBC"/>
    <w:rsid w:val="00606D95"/>
    <w:rsid w:val="00607778"/>
    <w:rsid w:val="006149A4"/>
    <w:rsid w:val="006149D3"/>
    <w:rsid w:val="0061524C"/>
    <w:rsid w:val="0061713D"/>
    <w:rsid w:val="00617F1E"/>
    <w:rsid w:val="00634041"/>
    <w:rsid w:val="006355D5"/>
    <w:rsid w:val="006378E1"/>
    <w:rsid w:val="00641B0F"/>
    <w:rsid w:val="006433C5"/>
    <w:rsid w:val="00644632"/>
    <w:rsid w:val="00647277"/>
    <w:rsid w:val="00656F17"/>
    <w:rsid w:val="0067188E"/>
    <w:rsid w:val="00677789"/>
    <w:rsid w:val="006778D1"/>
    <w:rsid w:val="0069657C"/>
    <w:rsid w:val="006A53F1"/>
    <w:rsid w:val="006B0C15"/>
    <w:rsid w:val="006B1F56"/>
    <w:rsid w:val="006B322C"/>
    <w:rsid w:val="006B6C7B"/>
    <w:rsid w:val="006D0CEA"/>
    <w:rsid w:val="006D2DDF"/>
    <w:rsid w:val="006D43C9"/>
    <w:rsid w:val="006D7B8C"/>
    <w:rsid w:val="006E0947"/>
    <w:rsid w:val="006F120C"/>
    <w:rsid w:val="006F1277"/>
    <w:rsid w:val="006F5298"/>
    <w:rsid w:val="00702724"/>
    <w:rsid w:val="00702D08"/>
    <w:rsid w:val="007119F7"/>
    <w:rsid w:val="00714D9B"/>
    <w:rsid w:val="007242CA"/>
    <w:rsid w:val="00725F13"/>
    <w:rsid w:val="00731199"/>
    <w:rsid w:val="0074301F"/>
    <w:rsid w:val="00747C6A"/>
    <w:rsid w:val="00754788"/>
    <w:rsid w:val="00754970"/>
    <w:rsid w:val="00755D5E"/>
    <w:rsid w:val="00764AEB"/>
    <w:rsid w:val="00765CA5"/>
    <w:rsid w:val="007662F5"/>
    <w:rsid w:val="00775077"/>
    <w:rsid w:val="00797350"/>
    <w:rsid w:val="007976B4"/>
    <w:rsid w:val="007A55EA"/>
    <w:rsid w:val="007A7090"/>
    <w:rsid w:val="007B5BA0"/>
    <w:rsid w:val="007B6DBD"/>
    <w:rsid w:val="007C3237"/>
    <w:rsid w:val="007C5A02"/>
    <w:rsid w:val="007C63DA"/>
    <w:rsid w:val="007D1412"/>
    <w:rsid w:val="007D73A6"/>
    <w:rsid w:val="00802211"/>
    <w:rsid w:val="0080503B"/>
    <w:rsid w:val="00807AC3"/>
    <w:rsid w:val="00815F36"/>
    <w:rsid w:val="008346CA"/>
    <w:rsid w:val="008359CB"/>
    <w:rsid w:val="00841B6A"/>
    <w:rsid w:val="00843E99"/>
    <w:rsid w:val="00852CDB"/>
    <w:rsid w:val="00857E97"/>
    <w:rsid w:val="00860BCD"/>
    <w:rsid w:val="00863D77"/>
    <w:rsid w:val="008737F1"/>
    <w:rsid w:val="00877F4E"/>
    <w:rsid w:val="00882970"/>
    <w:rsid w:val="00884E15"/>
    <w:rsid w:val="00887948"/>
    <w:rsid w:val="0089157C"/>
    <w:rsid w:val="008929AC"/>
    <w:rsid w:val="00896A6E"/>
    <w:rsid w:val="008A0A8F"/>
    <w:rsid w:val="008A21D4"/>
    <w:rsid w:val="008A2690"/>
    <w:rsid w:val="008A2A49"/>
    <w:rsid w:val="008A3FB0"/>
    <w:rsid w:val="008B16A0"/>
    <w:rsid w:val="008B487B"/>
    <w:rsid w:val="008C0246"/>
    <w:rsid w:val="008C4823"/>
    <w:rsid w:val="008C5769"/>
    <w:rsid w:val="008D0000"/>
    <w:rsid w:val="008D40CD"/>
    <w:rsid w:val="008E15D7"/>
    <w:rsid w:val="008E4FAF"/>
    <w:rsid w:val="008F3ECC"/>
    <w:rsid w:val="008F41B5"/>
    <w:rsid w:val="008F4671"/>
    <w:rsid w:val="00912B31"/>
    <w:rsid w:val="00913B8E"/>
    <w:rsid w:val="00921495"/>
    <w:rsid w:val="00921DA0"/>
    <w:rsid w:val="00931609"/>
    <w:rsid w:val="0093196D"/>
    <w:rsid w:val="009423D5"/>
    <w:rsid w:val="0094620A"/>
    <w:rsid w:val="0095000A"/>
    <w:rsid w:val="00951CB4"/>
    <w:rsid w:val="00952FA7"/>
    <w:rsid w:val="00954E3E"/>
    <w:rsid w:val="00960A5E"/>
    <w:rsid w:val="00970582"/>
    <w:rsid w:val="009802A3"/>
    <w:rsid w:val="00984190"/>
    <w:rsid w:val="009870AB"/>
    <w:rsid w:val="009872E7"/>
    <w:rsid w:val="00990AFF"/>
    <w:rsid w:val="0099655E"/>
    <w:rsid w:val="009A1A27"/>
    <w:rsid w:val="009A49D1"/>
    <w:rsid w:val="009A4A7E"/>
    <w:rsid w:val="009A5364"/>
    <w:rsid w:val="009A5E1B"/>
    <w:rsid w:val="009B07FA"/>
    <w:rsid w:val="009B0DD1"/>
    <w:rsid w:val="009B2FD1"/>
    <w:rsid w:val="009B5E72"/>
    <w:rsid w:val="009B5E96"/>
    <w:rsid w:val="009E0F24"/>
    <w:rsid w:val="009E147C"/>
    <w:rsid w:val="009E2D5A"/>
    <w:rsid w:val="009E491E"/>
    <w:rsid w:val="009F0325"/>
    <w:rsid w:val="00A04AE9"/>
    <w:rsid w:val="00A05DC6"/>
    <w:rsid w:val="00A17BE2"/>
    <w:rsid w:val="00A2206C"/>
    <w:rsid w:val="00A266BA"/>
    <w:rsid w:val="00A302D7"/>
    <w:rsid w:val="00A305F0"/>
    <w:rsid w:val="00A4066E"/>
    <w:rsid w:val="00A42735"/>
    <w:rsid w:val="00A44840"/>
    <w:rsid w:val="00A526E5"/>
    <w:rsid w:val="00A5585F"/>
    <w:rsid w:val="00A622F6"/>
    <w:rsid w:val="00A62FAB"/>
    <w:rsid w:val="00A64774"/>
    <w:rsid w:val="00A70010"/>
    <w:rsid w:val="00A723A0"/>
    <w:rsid w:val="00A75368"/>
    <w:rsid w:val="00A77DF1"/>
    <w:rsid w:val="00A84230"/>
    <w:rsid w:val="00A942A4"/>
    <w:rsid w:val="00A94916"/>
    <w:rsid w:val="00AA3E6C"/>
    <w:rsid w:val="00AA5AA2"/>
    <w:rsid w:val="00AB2091"/>
    <w:rsid w:val="00AB38EB"/>
    <w:rsid w:val="00AB40E7"/>
    <w:rsid w:val="00AB6C4C"/>
    <w:rsid w:val="00AC3469"/>
    <w:rsid w:val="00AC64E4"/>
    <w:rsid w:val="00AC6DCB"/>
    <w:rsid w:val="00AD00E0"/>
    <w:rsid w:val="00AD7BE3"/>
    <w:rsid w:val="00AE2497"/>
    <w:rsid w:val="00AE2F26"/>
    <w:rsid w:val="00AE519B"/>
    <w:rsid w:val="00AE5BC4"/>
    <w:rsid w:val="00AF414D"/>
    <w:rsid w:val="00AF553C"/>
    <w:rsid w:val="00AF5611"/>
    <w:rsid w:val="00B05EB1"/>
    <w:rsid w:val="00B10231"/>
    <w:rsid w:val="00B45C2F"/>
    <w:rsid w:val="00B52EBB"/>
    <w:rsid w:val="00B53EF0"/>
    <w:rsid w:val="00B6206A"/>
    <w:rsid w:val="00B63093"/>
    <w:rsid w:val="00B7290A"/>
    <w:rsid w:val="00B832C7"/>
    <w:rsid w:val="00B9076E"/>
    <w:rsid w:val="00B9455A"/>
    <w:rsid w:val="00B96E0C"/>
    <w:rsid w:val="00BA0097"/>
    <w:rsid w:val="00BA037D"/>
    <w:rsid w:val="00BB12CB"/>
    <w:rsid w:val="00BB1C9B"/>
    <w:rsid w:val="00BB5FDB"/>
    <w:rsid w:val="00BB614E"/>
    <w:rsid w:val="00BB7498"/>
    <w:rsid w:val="00BD3DA6"/>
    <w:rsid w:val="00BD7930"/>
    <w:rsid w:val="00BF1665"/>
    <w:rsid w:val="00C019BB"/>
    <w:rsid w:val="00C15081"/>
    <w:rsid w:val="00C324EA"/>
    <w:rsid w:val="00C34D3E"/>
    <w:rsid w:val="00C36FA6"/>
    <w:rsid w:val="00C42850"/>
    <w:rsid w:val="00C4399A"/>
    <w:rsid w:val="00C51812"/>
    <w:rsid w:val="00C819B4"/>
    <w:rsid w:val="00C82CFF"/>
    <w:rsid w:val="00C83706"/>
    <w:rsid w:val="00C86893"/>
    <w:rsid w:val="00C874B3"/>
    <w:rsid w:val="00CA33B4"/>
    <w:rsid w:val="00CB070C"/>
    <w:rsid w:val="00CB1E2F"/>
    <w:rsid w:val="00CC51B4"/>
    <w:rsid w:val="00CD6473"/>
    <w:rsid w:val="00CD6FFE"/>
    <w:rsid w:val="00CE61C5"/>
    <w:rsid w:val="00CE666B"/>
    <w:rsid w:val="00CE7952"/>
    <w:rsid w:val="00CF5293"/>
    <w:rsid w:val="00D01670"/>
    <w:rsid w:val="00D028A3"/>
    <w:rsid w:val="00D04AE9"/>
    <w:rsid w:val="00D0635A"/>
    <w:rsid w:val="00D12E68"/>
    <w:rsid w:val="00D26E46"/>
    <w:rsid w:val="00D36470"/>
    <w:rsid w:val="00D44656"/>
    <w:rsid w:val="00D53672"/>
    <w:rsid w:val="00D61EE0"/>
    <w:rsid w:val="00D67BD7"/>
    <w:rsid w:val="00D72F05"/>
    <w:rsid w:val="00D802A5"/>
    <w:rsid w:val="00D82F14"/>
    <w:rsid w:val="00D91BDD"/>
    <w:rsid w:val="00DA3516"/>
    <w:rsid w:val="00DA3FE6"/>
    <w:rsid w:val="00DB0FC2"/>
    <w:rsid w:val="00DB2E52"/>
    <w:rsid w:val="00DB2F83"/>
    <w:rsid w:val="00DB4C97"/>
    <w:rsid w:val="00DC7C88"/>
    <w:rsid w:val="00DD358F"/>
    <w:rsid w:val="00DE03F7"/>
    <w:rsid w:val="00DF5B04"/>
    <w:rsid w:val="00DF6712"/>
    <w:rsid w:val="00DF727F"/>
    <w:rsid w:val="00E02F44"/>
    <w:rsid w:val="00E10934"/>
    <w:rsid w:val="00E211B8"/>
    <w:rsid w:val="00E22458"/>
    <w:rsid w:val="00E23247"/>
    <w:rsid w:val="00E23BCC"/>
    <w:rsid w:val="00E27DF8"/>
    <w:rsid w:val="00E2C987"/>
    <w:rsid w:val="00E32AA5"/>
    <w:rsid w:val="00E33EEC"/>
    <w:rsid w:val="00E40830"/>
    <w:rsid w:val="00E4243E"/>
    <w:rsid w:val="00E45626"/>
    <w:rsid w:val="00E4610A"/>
    <w:rsid w:val="00E479FC"/>
    <w:rsid w:val="00E53054"/>
    <w:rsid w:val="00E5360A"/>
    <w:rsid w:val="00E60948"/>
    <w:rsid w:val="00E6624B"/>
    <w:rsid w:val="00E67A57"/>
    <w:rsid w:val="00E710D3"/>
    <w:rsid w:val="00E74886"/>
    <w:rsid w:val="00E75867"/>
    <w:rsid w:val="00E82D62"/>
    <w:rsid w:val="00E8437B"/>
    <w:rsid w:val="00E90678"/>
    <w:rsid w:val="00E97441"/>
    <w:rsid w:val="00EA25A0"/>
    <w:rsid w:val="00EA52B3"/>
    <w:rsid w:val="00EB2977"/>
    <w:rsid w:val="00EC058D"/>
    <w:rsid w:val="00EC61B8"/>
    <w:rsid w:val="00ED0EF7"/>
    <w:rsid w:val="00ED5C02"/>
    <w:rsid w:val="00ED6DEE"/>
    <w:rsid w:val="00ED766E"/>
    <w:rsid w:val="00EF18C5"/>
    <w:rsid w:val="00EF5A88"/>
    <w:rsid w:val="00F07DF6"/>
    <w:rsid w:val="00F127C7"/>
    <w:rsid w:val="00F13D5D"/>
    <w:rsid w:val="00F270B7"/>
    <w:rsid w:val="00F3586D"/>
    <w:rsid w:val="00F37CF5"/>
    <w:rsid w:val="00F459AC"/>
    <w:rsid w:val="00F474C6"/>
    <w:rsid w:val="00F47777"/>
    <w:rsid w:val="00F557A2"/>
    <w:rsid w:val="00F6062D"/>
    <w:rsid w:val="00F73FE8"/>
    <w:rsid w:val="00F76860"/>
    <w:rsid w:val="00F95F5E"/>
    <w:rsid w:val="00F9736E"/>
    <w:rsid w:val="00FA0F13"/>
    <w:rsid w:val="00FA1905"/>
    <w:rsid w:val="00FA2C32"/>
    <w:rsid w:val="00FA7452"/>
    <w:rsid w:val="00FB52BD"/>
    <w:rsid w:val="00FB546A"/>
    <w:rsid w:val="00FC3F03"/>
    <w:rsid w:val="00FC6B65"/>
    <w:rsid w:val="00FD15C9"/>
    <w:rsid w:val="00FD3765"/>
    <w:rsid w:val="00FD460A"/>
    <w:rsid w:val="00FE59ED"/>
    <w:rsid w:val="00FF7509"/>
    <w:rsid w:val="110EBBAF"/>
    <w:rsid w:val="2C6FA350"/>
    <w:rsid w:val="57EEB7DC"/>
    <w:rsid w:val="5E08DD1E"/>
    <w:rsid w:val="796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A162A"/>
  <w15:chartTrackingRefBased/>
  <w15:docId w15:val="{E60F37CB-1B18-4695-BC33-0A9076DC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553C"/>
    <w:rPr>
      <w:rFonts w:ascii="CG Times" w:hAnsi="CG Times" w:eastAsia="Times New Roman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553C"/>
    <w:pPr>
      <w:keepNext/>
      <w:tabs>
        <w:tab w:val="left" w:pos="2460"/>
        <w:tab w:val="right" w:pos="7818"/>
      </w:tabs>
      <w:jc w:val="right"/>
      <w:outlineLvl w:val="0"/>
    </w:pPr>
    <w:rPr>
      <w:rFonts w:ascii="Arial Black" w:hAnsi="Arial Black"/>
      <w:color w:val="6B4798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AF553C"/>
    <w:rPr>
      <w:rFonts w:ascii="Arial Black" w:hAnsi="Arial Black" w:eastAsia="Times New Roman" w:cs="Times New Roman"/>
      <w:color w:val="6B4798"/>
      <w:sz w:val="32"/>
      <w:szCs w:val="32"/>
    </w:rPr>
  </w:style>
  <w:style w:type="paragraph" w:styleId="Header">
    <w:name w:val="header"/>
    <w:basedOn w:val="Normal"/>
    <w:link w:val="HeaderChar"/>
    <w:uiPriority w:val="99"/>
    <w:rsid w:val="00AF553C"/>
    <w:pPr>
      <w:tabs>
        <w:tab w:val="center" w:pos="4153"/>
        <w:tab w:val="right" w:pos="8306"/>
      </w:tabs>
    </w:pPr>
  </w:style>
  <w:style w:type="character" w:styleId="HeaderChar" w:customStyle="1">
    <w:name w:val="Header Char"/>
    <w:link w:val="Header"/>
    <w:uiPriority w:val="99"/>
    <w:rsid w:val="00AF553C"/>
    <w:rPr>
      <w:rFonts w:ascii="CG Times" w:hAnsi="CG Times"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53C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AF553C"/>
    <w:rPr>
      <w:rFonts w:ascii="CG Times" w:hAnsi="CG Times"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AF553C"/>
    <w:rPr>
      <w:rFonts w:ascii="Courier New" w:hAnsi="Courier New" w:cs="Courier New"/>
      <w:sz w:val="20"/>
      <w:szCs w:val="20"/>
    </w:rPr>
  </w:style>
  <w:style w:type="character" w:styleId="PlainTextChar" w:customStyle="1">
    <w:name w:val="Plain Text Char"/>
    <w:link w:val="PlainText"/>
    <w:rsid w:val="00AF553C"/>
    <w:rPr>
      <w:rFonts w:ascii="Courier New" w:hAnsi="Courier New" w:eastAsia="Times New Roman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3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F553C"/>
    <w:rPr>
      <w:rFonts w:ascii="Tahoma" w:hAnsi="Tahoma" w:eastAsia="Times New Roman" w:cs="Tahoma"/>
      <w:sz w:val="16"/>
      <w:szCs w:val="16"/>
    </w:rPr>
  </w:style>
  <w:style w:type="paragraph" w:styleId="NoSpacing">
    <w:name w:val="No Spacing"/>
    <w:uiPriority w:val="1"/>
    <w:qFormat/>
    <w:rsid w:val="00AF553C"/>
    <w:rPr>
      <w:rFonts w:ascii="Times New Roman" w:hAnsi="Times New Roman" w:eastAsia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7090"/>
    <w:pPr>
      <w:ind w:left="720"/>
      <w:contextualSpacing/>
    </w:pPr>
  </w:style>
  <w:style w:type="paragraph" w:styleId="JDheading" w:customStyle="1">
    <w:name w:val="JD_heading"/>
    <w:basedOn w:val="Normal"/>
    <w:rsid w:val="007A7090"/>
    <w:pPr>
      <w:spacing w:before="240" w:after="240"/>
    </w:pPr>
    <w:rPr>
      <w:rFonts w:ascii="Helvetica Neue" w:hAnsi="Helvetica Neue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355D5"/>
    <w:pPr>
      <w:spacing w:before="100" w:beforeAutospacing="1" w:after="100" w:afterAutospacing="1"/>
    </w:pPr>
    <w:rPr>
      <w:rFonts w:ascii="Times New Roman" w:hAnsi="Times New Roman" w:eastAsia="Calibri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B5BA0"/>
    <w:rPr>
      <w:rFonts w:ascii="Times New Roman" w:hAnsi="Times New Roman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7B5BA0"/>
    <w:rPr>
      <w:rFonts w:ascii="Times New Roman" w:hAnsi="Times New Roman" w:eastAsia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9802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A3"/>
    <w:rPr>
      <w:rFonts w:ascii="CG Times" w:hAnsi="CG Times"/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9802A3"/>
    <w:rPr>
      <w:rFonts w:ascii="CG Times" w:hAnsi="CG Times" w:eastAsia="Times New Roman"/>
      <w:b/>
      <w:bCs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9A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459AC"/>
    <w:rPr>
      <w:rFonts w:ascii="Times New Roman" w:hAnsi="Times New Roman" w:eastAsia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9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14D9B"/>
    <w:rPr>
      <w:rFonts w:ascii="CG Times" w:hAnsi="CG Times" w:eastAsia="Times New Roman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2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71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oleObject" Target="embeddings/oleObject2.bin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oleObject" Target="embeddings/oleObject1.bin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a7b0b9-09ef-4167-82b6-6071029ed70d">
      <UserInfo>
        <DisplayName>Gayle Brown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C09A75E9E734A9E2B7231C5FAB805" ma:contentTypeVersion="9" ma:contentTypeDescription="Create a new document." ma:contentTypeScope="" ma:versionID="91517883f4a1fecf9052ef9d1dfee853">
  <xsd:schema xmlns:xsd="http://www.w3.org/2001/XMLSchema" xmlns:xs="http://www.w3.org/2001/XMLSchema" xmlns:p="http://schemas.microsoft.com/office/2006/metadata/properties" xmlns:ns2="49aa03a0-b128-4833-8a34-e0a4c11d8599" xmlns:ns3="e1a7b0b9-09ef-4167-82b6-6071029ed70d" targetNamespace="http://schemas.microsoft.com/office/2006/metadata/properties" ma:root="true" ma:fieldsID="35307e4542d09d27284423c6ee9efff0" ns2:_="" ns3:_="">
    <xsd:import namespace="49aa03a0-b128-4833-8a34-e0a4c11d8599"/>
    <xsd:import namespace="e1a7b0b9-09ef-4167-82b6-6071029ed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03a0-b128-4833-8a34-e0a4c11d8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b0b9-09ef-4167-82b6-6071029ed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1B0E32-40D1-4723-A3B9-A114DC7C5493}">
  <ds:schemaRefs>
    <ds:schemaRef ds:uri="http://schemas.microsoft.com/office/2006/metadata/properties"/>
    <ds:schemaRef ds:uri="http://schemas.microsoft.com/office/infopath/2007/PartnerControls"/>
    <ds:schemaRef ds:uri="e1a7b0b9-09ef-4167-82b6-6071029ed70d"/>
  </ds:schemaRefs>
</ds:datastoreItem>
</file>

<file path=customXml/itemProps2.xml><?xml version="1.0" encoding="utf-8"?>
<ds:datastoreItem xmlns:ds="http://schemas.openxmlformats.org/officeDocument/2006/customXml" ds:itemID="{6DC8CD15-79C6-46BE-BB6F-6B863D538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03a0-b128-4833-8a34-e0a4c11d8599"/>
    <ds:schemaRef ds:uri="e1a7b0b9-09ef-4167-82b6-6071029ed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CB2F5-94A7-4220-B812-CADF172DC4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A59E7-11C0-48BC-B26E-1B5E6A5C71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carolyn.hughes</dc:creator>
  <keywords/>
  <lastModifiedBy>Jaqui Dow</lastModifiedBy>
  <revision>32</revision>
  <lastPrinted>2015-03-04T08:05:00.0000000Z</lastPrinted>
  <dcterms:created xsi:type="dcterms:W3CDTF">2022-02-24T16:35:00.0000000Z</dcterms:created>
  <dcterms:modified xsi:type="dcterms:W3CDTF">2024-04-09T09:55:53.9092106Z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0x01010058AC09A75E9E734A9E2B7231C5FAB805</vt:lpwstr>
  </property>
</Properties>
</file>